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C03A4" w14:textId="77777777" w:rsidR="00F21D76" w:rsidRPr="00311438" w:rsidRDefault="00F21D76" w:rsidP="0000761D">
      <w:pPr>
        <w:pStyle w:val="Nagwek1"/>
        <w:spacing w:before="90"/>
        <w:ind w:left="0" w:right="110"/>
        <w:jc w:val="both"/>
      </w:pPr>
    </w:p>
    <w:p w14:paraId="0758BC49" w14:textId="77777777" w:rsidR="00314BF6" w:rsidRPr="00311438" w:rsidRDefault="00314BF6" w:rsidP="00314BF6">
      <w:pPr>
        <w:jc w:val="both"/>
        <w:textAlignment w:val="baseline"/>
        <w:rPr>
          <w:rFonts w:eastAsia="Times New Roman" w:cs="Segoe UI"/>
          <w:sz w:val="20"/>
          <w:szCs w:val="20"/>
          <w:lang w:eastAsia="pl-PL"/>
        </w:rPr>
      </w:pPr>
      <w:r w:rsidRPr="00311438">
        <w:rPr>
          <w:rFonts w:eastAsia="Times New Roman" w:cs="Arial"/>
          <w:sz w:val="20"/>
          <w:szCs w:val="20"/>
          <w:lang w:eastAsia="pl-PL"/>
        </w:rPr>
        <w:t>.....................................… </w:t>
      </w:r>
    </w:p>
    <w:p w14:paraId="723BED85" w14:textId="76474B1A" w:rsidR="00314BF6" w:rsidRPr="00311438" w:rsidRDefault="00D85B9E" w:rsidP="00314BF6">
      <w:pPr>
        <w:ind w:firstLine="555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311438">
        <w:rPr>
          <w:rFonts w:eastAsia="Times New Roman" w:cs="Arial"/>
          <w:sz w:val="20"/>
          <w:szCs w:val="20"/>
          <w:lang w:eastAsia="pl-PL"/>
        </w:rPr>
        <w:t>Nazwa</w:t>
      </w:r>
    </w:p>
    <w:p w14:paraId="1A4098C6" w14:textId="77777777" w:rsidR="00314BF6" w:rsidRPr="00311438" w:rsidRDefault="00314BF6" w:rsidP="0000761D">
      <w:pPr>
        <w:textAlignment w:val="baseline"/>
        <w:rPr>
          <w:rFonts w:eastAsia="Times New Roman" w:cs="Segoe UI"/>
          <w:sz w:val="20"/>
          <w:szCs w:val="20"/>
          <w:lang w:eastAsia="pl-PL"/>
        </w:rPr>
      </w:pPr>
    </w:p>
    <w:p w14:paraId="3B31ACC3" w14:textId="77777777" w:rsidR="00314BF6" w:rsidRPr="00311438" w:rsidRDefault="00314BF6" w:rsidP="00314BF6">
      <w:pPr>
        <w:jc w:val="both"/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311438">
        <w:rPr>
          <w:rFonts w:eastAsia="Times New Roman" w:cs="Arial"/>
          <w:sz w:val="20"/>
          <w:szCs w:val="20"/>
          <w:lang w:eastAsia="pl-PL"/>
        </w:rPr>
        <w:t>.....................................…</w:t>
      </w:r>
    </w:p>
    <w:p w14:paraId="7BBD8B3F" w14:textId="0D59B91F" w:rsidR="00314BF6" w:rsidRPr="00311438" w:rsidRDefault="00314BF6" w:rsidP="00314BF6">
      <w:pPr>
        <w:ind w:firstLine="840"/>
        <w:textAlignment w:val="baseline"/>
        <w:rPr>
          <w:rFonts w:eastAsia="Times New Roman" w:cs="Segoe UI"/>
          <w:sz w:val="20"/>
          <w:szCs w:val="20"/>
          <w:lang w:eastAsia="pl-PL"/>
        </w:rPr>
      </w:pPr>
      <w:r w:rsidRPr="00311438">
        <w:rPr>
          <w:rFonts w:eastAsia="Times New Roman" w:cs="Arial"/>
          <w:sz w:val="20"/>
          <w:szCs w:val="20"/>
          <w:lang w:eastAsia="pl-PL"/>
        </w:rPr>
        <w:t>NIP</w:t>
      </w:r>
      <w:r w:rsidRPr="00311438">
        <w:rPr>
          <w:rFonts w:eastAsia="Times New Roman" w:cs="Calibri"/>
          <w:sz w:val="20"/>
          <w:szCs w:val="20"/>
          <w:lang w:eastAsia="pl-PL"/>
        </w:rPr>
        <w:tab/>
      </w:r>
      <w:r w:rsidRPr="00311438">
        <w:rPr>
          <w:rFonts w:eastAsia="Times New Roman" w:cs="Arial"/>
          <w:sz w:val="20"/>
          <w:szCs w:val="20"/>
          <w:lang w:eastAsia="pl-PL"/>
        </w:rPr>
        <w:t> </w:t>
      </w:r>
    </w:p>
    <w:p w14:paraId="43A64856" w14:textId="77777777" w:rsidR="00F21D76" w:rsidRPr="00311438" w:rsidRDefault="00F21D76" w:rsidP="00F21D76">
      <w:pPr>
        <w:pStyle w:val="Nagwek1"/>
        <w:spacing w:before="90"/>
        <w:ind w:left="115" w:right="110"/>
        <w:jc w:val="both"/>
      </w:pPr>
    </w:p>
    <w:p w14:paraId="5E28688F" w14:textId="77777777" w:rsidR="00F21D76" w:rsidRPr="00311438" w:rsidRDefault="00F21D76" w:rsidP="005F4BFA">
      <w:pPr>
        <w:pStyle w:val="Nagwek1"/>
        <w:spacing w:before="90"/>
        <w:ind w:left="0" w:right="110"/>
        <w:jc w:val="both"/>
      </w:pPr>
    </w:p>
    <w:p w14:paraId="2F47AA21" w14:textId="77777777" w:rsidR="00F21D76" w:rsidRPr="00311438" w:rsidRDefault="00F21D76" w:rsidP="00F21D76">
      <w:pPr>
        <w:jc w:val="center"/>
        <w:textAlignment w:val="baseline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6B5672DA" w14:textId="77777777" w:rsidR="00F21D76" w:rsidRPr="00311438" w:rsidRDefault="00F21D76" w:rsidP="00F21D76">
      <w:pPr>
        <w:jc w:val="center"/>
        <w:textAlignment w:val="baseline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6E80FE3E" w14:textId="7712EE30" w:rsidR="00F21D76" w:rsidRPr="00311438" w:rsidRDefault="00F21D76" w:rsidP="00F21D76">
      <w:pPr>
        <w:jc w:val="center"/>
        <w:textAlignment w:val="baseline"/>
        <w:rPr>
          <w:rFonts w:eastAsia="Times New Roman" w:cs="Arial"/>
          <w:b/>
          <w:bCs/>
          <w:sz w:val="20"/>
          <w:szCs w:val="20"/>
          <w:lang w:eastAsia="pl-PL"/>
        </w:rPr>
      </w:pPr>
      <w:r w:rsidRPr="00311438">
        <w:rPr>
          <w:rFonts w:eastAsia="Times New Roman" w:cs="Arial"/>
          <w:b/>
          <w:bCs/>
          <w:sz w:val="20"/>
          <w:szCs w:val="20"/>
          <w:lang w:eastAsia="pl-PL"/>
        </w:rPr>
        <w:t>OŚWIADCZENIE</w:t>
      </w:r>
      <w:r w:rsidR="00D85B9E" w:rsidRPr="00311438">
        <w:rPr>
          <w:rFonts w:eastAsia="Times New Roman" w:cs="Arial"/>
          <w:b/>
          <w:bCs/>
          <w:sz w:val="20"/>
          <w:szCs w:val="20"/>
          <w:lang w:eastAsia="pl-PL"/>
        </w:rPr>
        <w:t xml:space="preserve"> DLA CELÓW PODATKOWYCH</w:t>
      </w:r>
    </w:p>
    <w:p w14:paraId="65A683D6" w14:textId="77777777" w:rsidR="00F21D76" w:rsidRPr="00311438" w:rsidRDefault="00F21D76" w:rsidP="00F21D76">
      <w:pPr>
        <w:jc w:val="center"/>
        <w:textAlignment w:val="baseline"/>
        <w:rPr>
          <w:rFonts w:eastAsia="Times New Roman" w:cs="Arial"/>
          <w:b/>
          <w:bCs/>
          <w:sz w:val="20"/>
          <w:szCs w:val="20"/>
          <w:lang w:eastAsia="pl-PL"/>
        </w:rPr>
      </w:pPr>
      <w:r w:rsidRPr="00311438">
        <w:rPr>
          <w:rFonts w:eastAsia="Times New Roman" w:cs="Arial"/>
          <w:b/>
          <w:bCs/>
          <w:sz w:val="20"/>
          <w:szCs w:val="20"/>
          <w:lang w:eastAsia="pl-PL"/>
        </w:rPr>
        <w:t xml:space="preserve">DOTYCZĄCE PODMIOTÓW POWIĄZANYCH </w:t>
      </w:r>
    </w:p>
    <w:p w14:paraId="401C9790" w14:textId="77777777" w:rsidR="00F21D76" w:rsidRPr="00311438" w:rsidRDefault="00F21D76" w:rsidP="00F21D76">
      <w:pPr>
        <w:jc w:val="center"/>
        <w:textAlignment w:val="baseline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176297DA" w14:textId="0E7FAB26" w:rsidR="00D85B9E" w:rsidRPr="00311438" w:rsidRDefault="009C2296" w:rsidP="00F21D76">
      <w:pPr>
        <w:textAlignment w:val="baseline"/>
        <w:rPr>
          <w:rFonts w:eastAsia="Times New Roman" w:cs="Arial"/>
          <w:sz w:val="20"/>
          <w:szCs w:val="20"/>
          <w:lang w:eastAsia="pl-PL"/>
        </w:rPr>
      </w:pPr>
      <w:r w:rsidRPr="00311438">
        <w:rPr>
          <w:rFonts w:eastAsia="Times New Roman" w:cs="Arial"/>
          <w:sz w:val="20"/>
          <w:szCs w:val="20"/>
          <w:lang w:eastAsia="pl-PL"/>
        </w:rPr>
        <w:t xml:space="preserve">Działając w imieniu </w:t>
      </w:r>
      <w:r w:rsidR="00D85B9E" w:rsidRPr="00311438">
        <w:rPr>
          <w:rFonts w:eastAsia="Times New Roman" w:cs="Arial"/>
          <w:sz w:val="20"/>
          <w:szCs w:val="20"/>
          <w:lang w:eastAsia="pl-PL"/>
        </w:rPr>
        <w:t xml:space="preserve">………………………………, </w:t>
      </w:r>
      <w:r w:rsidRPr="00311438">
        <w:rPr>
          <w:rFonts w:eastAsia="Times New Roman" w:cs="Arial"/>
          <w:sz w:val="20"/>
          <w:szCs w:val="20"/>
          <w:lang w:eastAsia="pl-PL"/>
        </w:rPr>
        <w:t>(dalej jako: „</w:t>
      </w:r>
      <w:r w:rsidRPr="00311438">
        <w:rPr>
          <w:rFonts w:eastAsia="Times New Roman" w:cs="Arial"/>
          <w:b/>
          <w:bCs/>
          <w:sz w:val="20"/>
          <w:szCs w:val="20"/>
          <w:lang w:eastAsia="pl-PL"/>
        </w:rPr>
        <w:t>Podmiot</w:t>
      </w:r>
      <w:r w:rsidRPr="00311438">
        <w:rPr>
          <w:rFonts w:eastAsia="Times New Roman" w:cs="Arial"/>
          <w:sz w:val="20"/>
          <w:szCs w:val="20"/>
          <w:lang w:eastAsia="pl-PL"/>
        </w:rPr>
        <w:t xml:space="preserve">”) </w:t>
      </w:r>
      <w:r w:rsidR="00F21D76" w:rsidRPr="00311438">
        <w:rPr>
          <w:rFonts w:eastAsia="Times New Roman" w:cs="Arial"/>
          <w:sz w:val="20"/>
          <w:szCs w:val="20"/>
          <w:lang w:eastAsia="pl-PL"/>
        </w:rPr>
        <w:t>niniejszym oświadcza, że</w:t>
      </w:r>
      <w:r w:rsidR="008E2B52" w:rsidRPr="00311438">
        <w:rPr>
          <w:rFonts w:eastAsia="Times New Roman" w:cs="Arial"/>
          <w:sz w:val="20"/>
          <w:szCs w:val="20"/>
          <w:lang w:eastAsia="pl-PL"/>
        </w:rPr>
        <w:t xml:space="preserve"> Podmiot</w:t>
      </w:r>
      <w:r w:rsidR="00D85B9E" w:rsidRPr="00311438">
        <w:rPr>
          <w:rFonts w:eastAsia="Times New Roman" w:cs="Arial"/>
          <w:sz w:val="20"/>
          <w:szCs w:val="20"/>
          <w:lang w:eastAsia="pl-PL"/>
        </w:rPr>
        <w:t>:</w:t>
      </w:r>
    </w:p>
    <w:p w14:paraId="3B3FCA36" w14:textId="00730A13" w:rsidR="00FD280A" w:rsidRPr="00311438" w:rsidRDefault="00F21D76" w:rsidP="002E423C">
      <w:pPr>
        <w:pStyle w:val="Akapitzlist"/>
        <w:numPr>
          <w:ilvl w:val="0"/>
          <w:numId w:val="33"/>
        </w:numPr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31143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jest</w:t>
      </w:r>
      <w:r w:rsidR="008E2B52" w:rsidRPr="0031143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31143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/</w:t>
      </w:r>
      <w:r w:rsidR="008E2B52" w:rsidRPr="0031143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 xml:space="preserve"> </w:t>
      </w:r>
      <w:r w:rsidRPr="0031143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nie jest</w:t>
      </w:r>
      <w:r w:rsidRPr="00311438">
        <w:rPr>
          <w:rStyle w:val="Odwoanieprzypisudolnego"/>
          <w:rFonts w:ascii="Verdana" w:eastAsia="Times New Roman" w:hAnsi="Verdana" w:cs="Arial"/>
          <w:sz w:val="20"/>
          <w:szCs w:val="20"/>
          <w:lang w:eastAsia="pl-PL"/>
        </w:rPr>
        <w:footnoteReference w:id="2"/>
      </w:r>
      <w:r w:rsidRPr="00311438">
        <w:rPr>
          <w:rFonts w:ascii="Verdana" w:eastAsia="Times New Roman" w:hAnsi="Verdana" w:cs="Arial"/>
          <w:sz w:val="20"/>
          <w:szCs w:val="20"/>
          <w:lang w:eastAsia="pl-PL"/>
        </w:rPr>
        <w:t xml:space="preserve"> podmiotem powiązanym</w:t>
      </w:r>
      <w:r w:rsidR="00EC3B48" w:rsidRPr="0031143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11438">
        <w:rPr>
          <w:rFonts w:ascii="Verdana" w:eastAsia="Times New Roman" w:hAnsi="Verdana" w:cs="Arial"/>
          <w:sz w:val="20"/>
          <w:szCs w:val="20"/>
          <w:lang w:eastAsia="pl-PL"/>
        </w:rPr>
        <w:t>z Akademią Górniczo-Hutniczą</w:t>
      </w:r>
      <w:r w:rsidR="002E423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2E423C">
        <w:rPr>
          <w:rFonts w:ascii="Verdana" w:eastAsia="Times New Roman" w:hAnsi="Verdana" w:cs="Arial"/>
          <w:sz w:val="20"/>
          <w:szCs w:val="20"/>
          <w:lang w:eastAsia="pl-PL"/>
        </w:rPr>
        <w:br/>
        <w:t xml:space="preserve">im. Stanisława Staszica </w:t>
      </w:r>
      <w:r w:rsidRPr="00311438">
        <w:rPr>
          <w:rFonts w:ascii="Verdana" w:eastAsia="Times New Roman" w:hAnsi="Verdana" w:cs="Arial"/>
          <w:sz w:val="20"/>
          <w:szCs w:val="20"/>
          <w:lang w:eastAsia="pl-PL"/>
        </w:rPr>
        <w:t>w Krakowie w rozumieniu art. 11a Ustawy o podatku dochodowym od osób prawnych z dnia 15 marca 1992 r.</w:t>
      </w:r>
      <w:r w:rsidR="00D85B9E" w:rsidRPr="00311438">
        <w:rPr>
          <w:rStyle w:val="Odwoanieprzypisudolnego"/>
          <w:rFonts w:ascii="Verdana" w:eastAsia="Times New Roman" w:hAnsi="Verdana" w:cs="Arial"/>
          <w:sz w:val="20"/>
          <w:szCs w:val="20"/>
          <w:lang w:eastAsia="pl-PL"/>
        </w:rPr>
        <w:footnoteReference w:id="3"/>
      </w:r>
      <w:r w:rsidR="00D85B9E" w:rsidRPr="00311438">
        <w:rPr>
          <w:rFonts w:ascii="Verdana" w:eastAsia="Times New Roman" w:hAnsi="Verdana" w:cs="Arial"/>
          <w:sz w:val="20"/>
          <w:szCs w:val="20"/>
          <w:lang w:eastAsia="pl-PL"/>
        </w:rPr>
        <w:t>;</w:t>
      </w:r>
    </w:p>
    <w:p w14:paraId="6F43AC3C" w14:textId="39BC5CA9" w:rsidR="00FD280A" w:rsidRPr="00311438" w:rsidRDefault="00FD280A" w:rsidP="002E423C">
      <w:pPr>
        <w:pStyle w:val="Akapitzlist"/>
        <w:numPr>
          <w:ilvl w:val="0"/>
          <w:numId w:val="33"/>
        </w:numPr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311438">
        <w:rPr>
          <w:rFonts w:ascii="Verdana" w:hAnsi="Verdana" w:cs="Arial"/>
          <w:b/>
          <w:bCs/>
          <w:sz w:val="20"/>
          <w:szCs w:val="20"/>
        </w:rPr>
        <w:t>jest</w:t>
      </w:r>
      <w:r w:rsidR="008E2B52" w:rsidRPr="0031143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11438">
        <w:rPr>
          <w:rFonts w:ascii="Verdana" w:hAnsi="Verdana" w:cs="Arial"/>
          <w:b/>
          <w:bCs/>
          <w:sz w:val="20"/>
          <w:szCs w:val="20"/>
        </w:rPr>
        <w:t>/</w:t>
      </w:r>
      <w:r w:rsidR="008E2B52" w:rsidRPr="0031143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11438">
        <w:rPr>
          <w:rFonts w:ascii="Verdana" w:hAnsi="Verdana" w:cs="Arial"/>
          <w:b/>
          <w:bCs/>
          <w:sz w:val="20"/>
          <w:szCs w:val="20"/>
        </w:rPr>
        <w:t>nie</w:t>
      </w:r>
      <w:r w:rsidRPr="00311438">
        <w:rPr>
          <w:rFonts w:ascii="Verdana" w:hAnsi="Verdana" w:cs="Arial"/>
          <w:sz w:val="20"/>
          <w:szCs w:val="20"/>
        </w:rPr>
        <w:t xml:space="preserve"> </w:t>
      </w:r>
      <w:r w:rsidRPr="00311438">
        <w:rPr>
          <w:rFonts w:ascii="Verdana" w:hAnsi="Verdana" w:cs="Arial"/>
          <w:b/>
          <w:bCs/>
          <w:sz w:val="20"/>
          <w:szCs w:val="20"/>
        </w:rPr>
        <w:t>jest</w:t>
      </w:r>
      <w:r w:rsidRPr="00311438">
        <w:rPr>
          <w:rStyle w:val="Odwoanieprzypisudolnego"/>
          <w:rFonts w:ascii="Verdana" w:hAnsi="Verdana" w:cs="Arial"/>
          <w:sz w:val="20"/>
          <w:szCs w:val="20"/>
        </w:rPr>
        <w:footnoteReference w:id="4"/>
      </w:r>
      <w:r w:rsidRPr="00311438">
        <w:rPr>
          <w:rFonts w:ascii="Verdana" w:hAnsi="Verdana" w:cs="Arial"/>
          <w:sz w:val="20"/>
          <w:szCs w:val="20"/>
        </w:rPr>
        <w:t xml:space="preserve"> podmiotem mającym miejsce zamieszkania, siedzibę lub zarząd na terytorium lub w kraju stosującym szkodliwą konkurencję podatkową</w:t>
      </w:r>
      <w:r w:rsidRPr="00311438">
        <w:rPr>
          <w:rStyle w:val="Odwoanieprzypisudolnego"/>
          <w:rFonts w:ascii="Verdana" w:hAnsi="Verdana" w:cs="Arial"/>
          <w:sz w:val="20"/>
          <w:szCs w:val="20"/>
        </w:rPr>
        <w:footnoteReference w:id="5"/>
      </w:r>
      <w:r w:rsidRPr="00311438">
        <w:rPr>
          <w:rFonts w:ascii="Verdana" w:hAnsi="Verdana" w:cs="Arial"/>
          <w:sz w:val="20"/>
          <w:szCs w:val="20"/>
        </w:rPr>
        <w:t xml:space="preserve"> </w:t>
      </w:r>
    </w:p>
    <w:p w14:paraId="6D0EEBF9" w14:textId="6FBFDBB1" w:rsidR="00FD280A" w:rsidRPr="00311438" w:rsidRDefault="00FD280A" w:rsidP="002E423C">
      <w:pPr>
        <w:pStyle w:val="Akapitzlist"/>
        <w:numPr>
          <w:ilvl w:val="0"/>
          <w:numId w:val="33"/>
        </w:numPr>
        <w:jc w:val="both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  <w:r w:rsidRPr="00311438">
        <w:rPr>
          <w:rFonts w:ascii="Verdana" w:hAnsi="Verdana" w:cs="Arial"/>
          <w:sz w:val="20"/>
          <w:szCs w:val="20"/>
        </w:rPr>
        <w:t>rzeczywisty właściciel</w:t>
      </w:r>
      <w:r w:rsidRPr="00311438">
        <w:rPr>
          <w:rStyle w:val="Odwoanieprzypisudolnego"/>
          <w:rFonts w:ascii="Verdana" w:hAnsi="Verdana" w:cs="Arial"/>
          <w:sz w:val="20"/>
          <w:szCs w:val="20"/>
        </w:rPr>
        <w:footnoteReference w:id="6"/>
      </w:r>
      <w:r w:rsidR="008E2B52" w:rsidRPr="00311438">
        <w:rPr>
          <w:rFonts w:ascii="Verdana" w:hAnsi="Verdana" w:cs="Arial"/>
          <w:sz w:val="20"/>
          <w:szCs w:val="20"/>
        </w:rPr>
        <w:t xml:space="preserve"> Podmiotu</w:t>
      </w:r>
      <w:r w:rsidRPr="00311438">
        <w:rPr>
          <w:rFonts w:ascii="Verdana" w:hAnsi="Verdana" w:cs="Arial"/>
          <w:sz w:val="20"/>
          <w:szCs w:val="20"/>
        </w:rPr>
        <w:t xml:space="preserve"> </w:t>
      </w:r>
      <w:r w:rsidRPr="00311438">
        <w:rPr>
          <w:rFonts w:ascii="Verdana" w:hAnsi="Verdana" w:cs="Arial"/>
          <w:b/>
          <w:bCs/>
          <w:sz w:val="20"/>
          <w:szCs w:val="20"/>
        </w:rPr>
        <w:t>jest</w:t>
      </w:r>
      <w:r w:rsidR="008E2B52" w:rsidRPr="0031143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11438">
        <w:rPr>
          <w:rFonts w:ascii="Verdana" w:hAnsi="Verdana" w:cs="Arial"/>
          <w:b/>
          <w:bCs/>
          <w:sz w:val="20"/>
          <w:szCs w:val="20"/>
        </w:rPr>
        <w:t>/</w:t>
      </w:r>
      <w:r w:rsidR="008E2B52" w:rsidRPr="00311438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11438">
        <w:rPr>
          <w:rFonts w:ascii="Verdana" w:hAnsi="Verdana" w:cs="Arial"/>
          <w:b/>
          <w:bCs/>
          <w:sz w:val="20"/>
          <w:szCs w:val="20"/>
        </w:rPr>
        <w:t>nie jest</w:t>
      </w:r>
      <w:r w:rsidRPr="00311438">
        <w:rPr>
          <w:rStyle w:val="Odwoanieprzypisudolnego"/>
          <w:rFonts w:ascii="Verdana" w:hAnsi="Verdana" w:cs="Arial"/>
          <w:sz w:val="20"/>
          <w:szCs w:val="20"/>
        </w:rPr>
        <w:footnoteReference w:id="7"/>
      </w:r>
      <w:r w:rsidRPr="00311438">
        <w:rPr>
          <w:rFonts w:ascii="Verdana" w:hAnsi="Verdana" w:cs="Arial"/>
          <w:sz w:val="20"/>
          <w:szCs w:val="20"/>
        </w:rPr>
        <w:t xml:space="preserve"> podmiotem mającym miejsce zamieszkania, siedzibę lub zarząd na terytorium lub w kraju stosującym szkodliwą konkurencję podatkową</w:t>
      </w:r>
      <w:r w:rsidR="003762A3" w:rsidRPr="00311438">
        <w:rPr>
          <w:rFonts w:ascii="Verdana" w:hAnsi="Verdana" w:cs="Arial"/>
          <w:sz w:val="20"/>
          <w:szCs w:val="20"/>
          <w:vertAlign w:val="superscript"/>
        </w:rPr>
        <w:t>4</w:t>
      </w:r>
      <w:r w:rsidRPr="00311438">
        <w:rPr>
          <w:rFonts w:ascii="Verdana" w:hAnsi="Verdana" w:cs="Arial"/>
          <w:sz w:val="20"/>
          <w:szCs w:val="20"/>
        </w:rPr>
        <w:t xml:space="preserve"> </w:t>
      </w:r>
    </w:p>
    <w:p w14:paraId="1ED54AE0" w14:textId="387652C2" w:rsidR="00E14DE3" w:rsidRPr="00311438" w:rsidRDefault="001558FA" w:rsidP="005F4BFA">
      <w:pPr>
        <w:pStyle w:val="Akapitzlist"/>
        <w:numPr>
          <w:ilvl w:val="0"/>
          <w:numId w:val="33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11438">
        <w:rPr>
          <w:rFonts w:ascii="Verdana" w:hAnsi="Verdana" w:cs="Arial"/>
          <w:sz w:val="20"/>
          <w:szCs w:val="20"/>
        </w:rPr>
        <w:lastRenderedPageBreak/>
        <w:t xml:space="preserve">Podmiot </w:t>
      </w:r>
      <w:r w:rsidR="002270CE" w:rsidRPr="00311438">
        <w:rPr>
          <w:rFonts w:ascii="Verdana" w:hAnsi="Verdana" w:cs="Arial"/>
          <w:b/>
          <w:bCs/>
          <w:sz w:val="20"/>
          <w:szCs w:val="20"/>
        </w:rPr>
        <w:t xml:space="preserve">stanowi / </w:t>
      </w:r>
      <w:r w:rsidR="00E14DE3" w:rsidRPr="00311438">
        <w:rPr>
          <w:rFonts w:ascii="Verdana" w:hAnsi="Verdana" w:cs="Arial"/>
          <w:b/>
          <w:bCs/>
          <w:sz w:val="20"/>
          <w:szCs w:val="20"/>
        </w:rPr>
        <w:t>nie stanowi</w:t>
      </w:r>
      <w:r w:rsidR="002270CE" w:rsidRPr="00311438">
        <w:rPr>
          <w:rStyle w:val="Odwoanieprzypisudolnego"/>
          <w:rFonts w:ascii="Verdana" w:eastAsia="Times New Roman" w:hAnsi="Verdana" w:cs="Arial"/>
          <w:sz w:val="20"/>
          <w:szCs w:val="20"/>
          <w:lang w:eastAsia="pl-PL"/>
        </w:rPr>
        <w:footnoteReference w:id="8"/>
      </w:r>
      <w:r w:rsidR="002270CE" w:rsidRPr="0031143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E14DE3" w:rsidRPr="00311438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14DE3" w:rsidRPr="00311438">
        <w:rPr>
          <w:rFonts w:ascii="Verdana" w:hAnsi="Verdana" w:cs="Arial"/>
          <w:sz w:val="20"/>
          <w:szCs w:val="20"/>
        </w:rPr>
        <w:t xml:space="preserve">dla Akademia Górniczo-Hutnicza </w:t>
      </w:r>
      <w:r w:rsidR="002E423C">
        <w:rPr>
          <w:rFonts w:ascii="Verdana" w:hAnsi="Verdana" w:cs="Arial"/>
          <w:sz w:val="20"/>
          <w:szCs w:val="20"/>
        </w:rPr>
        <w:t xml:space="preserve">im. Stanisława Staszica </w:t>
      </w:r>
      <w:r w:rsidR="00E14DE3" w:rsidRPr="00311438">
        <w:rPr>
          <w:rFonts w:ascii="Verdana" w:hAnsi="Verdana" w:cs="Arial"/>
          <w:sz w:val="20"/>
          <w:szCs w:val="20"/>
        </w:rPr>
        <w:t>w Krakowie zagranicznej jednostki kontrolowanej</w:t>
      </w:r>
      <w:r w:rsidR="00E14DE3" w:rsidRPr="00311438">
        <w:rPr>
          <w:rStyle w:val="Odwoanieprzypisudolnego"/>
          <w:rFonts w:ascii="Verdana" w:hAnsi="Verdana" w:cs="Arial"/>
          <w:sz w:val="20"/>
          <w:szCs w:val="20"/>
        </w:rPr>
        <w:footnoteReference w:id="9"/>
      </w:r>
      <w:r w:rsidR="00E14DE3" w:rsidRPr="00311438">
        <w:rPr>
          <w:rFonts w:ascii="Verdana" w:hAnsi="Verdana" w:cs="Arial"/>
          <w:sz w:val="20"/>
          <w:szCs w:val="20"/>
        </w:rPr>
        <w:t xml:space="preserve"> w rozumieniu art. 24a ustawy z dnia 15 lutego 1992 r. o podatku dochodowym od osób prawnych.</w:t>
      </w:r>
    </w:p>
    <w:p w14:paraId="6AA5C495" w14:textId="77777777" w:rsidR="00FD280A" w:rsidRPr="00311438" w:rsidRDefault="00FD280A" w:rsidP="00AB2628">
      <w:pPr>
        <w:pStyle w:val="Akapitzlist"/>
        <w:ind w:left="780"/>
        <w:textAlignment w:val="baseline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736F9A" w14:textId="7C535843" w:rsidR="00FD280A" w:rsidRPr="00311438" w:rsidRDefault="00FD280A" w:rsidP="00FD280A">
      <w:pPr>
        <w:pStyle w:val="Akapitzlist"/>
        <w:spacing w:after="0"/>
        <w:ind w:left="0"/>
        <w:jc w:val="both"/>
        <w:rPr>
          <w:rFonts w:ascii="Verdana" w:hAnsi="Verdana" w:cs="Arial"/>
          <w:sz w:val="20"/>
          <w:szCs w:val="20"/>
        </w:rPr>
      </w:pPr>
      <w:r w:rsidRPr="00311438">
        <w:rPr>
          <w:rFonts w:ascii="Verdana" w:hAnsi="Verdana" w:cs="Arial"/>
          <w:sz w:val="20"/>
          <w:szCs w:val="20"/>
        </w:rPr>
        <w:t>W przypadku zmiany powyższych danych  zobowiązuje się do niezwłocznego poinformowania Akademii Górniczo</w:t>
      </w:r>
      <w:r w:rsidR="002E423C">
        <w:rPr>
          <w:rFonts w:ascii="Verdana" w:hAnsi="Verdana" w:cs="Arial"/>
          <w:sz w:val="20"/>
          <w:szCs w:val="20"/>
        </w:rPr>
        <w:t>-</w:t>
      </w:r>
      <w:r w:rsidRPr="00311438">
        <w:rPr>
          <w:rFonts w:ascii="Verdana" w:hAnsi="Verdana" w:cs="Arial"/>
          <w:sz w:val="20"/>
          <w:szCs w:val="20"/>
        </w:rPr>
        <w:t>Hutniczej</w:t>
      </w:r>
      <w:r w:rsidR="002E423C">
        <w:rPr>
          <w:rFonts w:ascii="Verdana" w:hAnsi="Verdana" w:cs="Arial"/>
          <w:sz w:val="20"/>
          <w:szCs w:val="20"/>
        </w:rPr>
        <w:t xml:space="preserve"> im. Stanisława Staszica</w:t>
      </w:r>
      <w:r w:rsidRPr="00311438">
        <w:rPr>
          <w:rFonts w:ascii="Verdana" w:hAnsi="Verdana" w:cs="Arial"/>
          <w:sz w:val="20"/>
          <w:szCs w:val="20"/>
        </w:rPr>
        <w:t xml:space="preserve"> w Krakowie </w:t>
      </w:r>
      <w:r w:rsidR="002E423C">
        <w:rPr>
          <w:rFonts w:ascii="Verdana" w:hAnsi="Verdana" w:cs="Arial"/>
          <w:sz w:val="20"/>
          <w:szCs w:val="20"/>
        </w:rPr>
        <w:br/>
      </w:r>
      <w:r w:rsidRPr="00311438">
        <w:rPr>
          <w:rFonts w:ascii="Verdana" w:hAnsi="Verdana" w:cs="Arial"/>
          <w:sz w:val="20"/>
          <w:szCs w:val="20"/>
        </w:rPr>
        <w:t>o zaistniałej zmianie.</w:t>
      </w:r>
    </w:p>
    <w:p w14:paraId="3F9D5E1E" w14:textId="0D583A59" w:rsidR="00F21D76" w:rsidRDefault="00F21D76" w:rsidP="00011950">
      <w:pPr>
        <w:pStyle w:val="Nagwek1"/>
        <w:spacing w:before="90"/>
        <w:ind w:left="0" w:right="110"/>
        <w:jc w:val="both"/>
      </w:pPr>
    </w:p>
    <w:p w14:paraId="0CC31A76" w14:textId="0BA7863E" w:rsidR="006D759F" w:rsidRDefault="006D759F" w:rsidP="00011950">
      <w:pPr>
        <w:pStyle w:val="Nagwek1"/>
        <w:spacing w:before="90"/>
        <w:ind w:left="0" w:right="110"/>
        <w:jc w:val="both"/>
      </w:pPr>
    </w:p>
    <w:p w14:paraId="34D5A81B" w14:textId="77777777" w:rsidR="006D759F" w:rsidRPr="00311438" w:rsidRDefault="006D759F" w:rsidP="00011950">
      <w:pPr>
        <w:pStyle w:val="Nagwek1"/>
        <w:spacing w:before="90"/>
        <w:ind w:left="0" w:right="110"/>
        <w:jc w:val="both"/>
      </w:pPr>
    </w:p>
    <w:p w14:paraId="39AD6824" w14:textId="5D8878D1" w:rsidR="0015174A" w:rsidRDefault="0015174A" w:rsidP="0015174A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222A35"/>
          <w:lang w:val="x-none" w:eastAsia="x-none"/>
        </w:rPr>
      </w:pPr>
    </w:p>
    <w:tbl>
      <w:tblPr>
        <w:tblStyle w:val="Tabela-Siatka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15174A" w14:paraId="48CA36AF" w14:textId="77777777" w:rsidTr="006D759F">
        <w:tc>
          <w:tcPr>
            <w:tcW w:w="4105" w:type="dxa"/>
          </w:tcPr>
          <w:p w14:paraId="6D31A004" w14:textId="77777777" w:rsidR="0015174A" w:rsidRPr="006D759F" w:rsidRDefault="0015174A" w:rsidP="0015174A">
            <w:pPr>
              <w:pStyle w:val="Akapitzlist"/>
              <w:spacing w:after="0" w:line="360" w:lineRule="auto"/>
              <w:ind w:left="0"/>
              <w:jc w:val="both"/>
              <w:rPr>
                <w:rFonts w:ascii="Verdana" w:hAnsi="Verdana" w:cs="Arial"/>
                <w:color w:val="222A35"/>
                <w:sz w:val="20"/>
                <w:szCs w:val="20"/>
                <w:lang w:eastAsia="x-none"/>
              </w:rPr>
            </w:pPr>
            <w:r w:rsidRPr="006D759F">
              <w:rPr>
                <w:rFonts w:ascii="Verdana" w:hAnsi="Verdana" w:cs="Arial"/>
                <w:color w:val="222A35"/>
                <w:sz w:val="20"/>
                <w:szCs w:val="20"/>
                <w:lang w:eastAsia="x-none"/>
              </w:rPr>
              <w:t>……………………………………………………………</w:t>
            </w:r>
          </w:p>
          <w:p w14:paraId="3292E78F" w14:textId="44B78F71" w:rsidR="0015174A" w:rsidRPr="0015174A" w:rsidRDefault="0015174A" w:rsidP="0015174A">
            <w:pPr>
              <w:pStyle w:val="Akapitzlist"/>
              <w:spacing w:after="0"/>
              <w:ind w:left="0"/>
              <w:jc w:val="center"/>
              <w:rPr>
                <w:rFonts w:ascii="Verdana" w:hAnsi="Verdana" w:cs="Arial"/>
                <w:i/>
                <w:iCs/>
                <w:color w:val="222A35"/>
                <w:sz w:val="16"/>
                <w:szCs w:val="16"/>
                <w:lang w:eastAsia="x-none"/>
              </w:rPr>
            </w:pPr>
            <w:r w:rsidRPr="006D759F">
              <w:rPr>
                <w:rFonts w:ascii="Verdana" w:hAnsi="Verdana" w:cs="Arial"/>
                <w:i/>
                <w:iCs/>
                <w:color w:val="222A35"/>
                <w:sz w:val="16"/>
                <w:szCs w:val="16"/>
                <w:lang w:eastAsia="x-none"/>
              </w:rPr>
              <w:t>(pieczęć firmowa i podpis osoby upoważnionej/ych do reprezentacji)</w:t>
            </w:r>
          </w:p>
        </w:tc>
      </w:tr>
    </w:tbl>
    <w:p w14:paraId="578FDC1E" w14:textId="77777777" w:rsidR="0015174A" w:rsidRPr="0015174A" w:rsidRDefault="0015174A" w:rsidP="0015174A">
      <w:pPr>
        <w:pStyle w:val="Akapitzlist"/>
        <w:spacing w:after="0" w:line="360" w:lineRule="auto"/>
        <w:ind w:left="0"/>
        <w:jc w:val="both"/>
        <w:rPr>
          <w:rFonts w:ascii="Verdana" w:hAnsi="Verdana" w:cs="Arial"/>
          <w:color w:val="222A35"/>
          <w:sz w:val="20"/>
          <w:szCs w:val="20"/>
          <w:lang w:eastAsia="x-none"/>
        </w:rPr>
      </w:pPr>
    </w:p>
    <w:p w14:paraId="6795304A" w14:textId="77777777" w:rsidR="0015174A" w:rsidRPr="006D759F" w:rsidRDefault="0015174A" w:rsidP="006D759F">
      <w:pPr>
        <w:spacing w:line="360" w:lineRule="auto"/>
        <w:rPr>
          <w:rFonts w:cs="Arial"/>
          <w:color w:val="222A35"/>
          <w:sz w:val="20"/>
          <w:szCs w:val="20"/>
          <w:lang w:eastAsia="x-none"/>
        </w:rPr>
      </w:pPr>
    </w:p>
    <w:p w14:paraId="69A2954D" w14:textId="445ADDCD" w:rsidR="00115C56" w:rsidRPr="0015174A" w:rsidRDefault="00115C56" w:rsidP="00011950">
      <w:pPr>
        <w:pStyle w:val="Nagwek1"/>
        <w:spacing w:before="90"/>
        <w:ind w:left="0" w:right="110"/>
        <w:jc w:val="both"/>
      </w:pPr>
    </w:p>
    <w:p w14:paraId="6CFBEC51" w14:textId="0BE0819B" w:rsidR="00115C56" w:rsidRPr="0015174A" w:rsidRDefault="00115C56" w:rsidP="00011950">
      <w:pPr>
        <w:pStyle w:val="Nagwek1"/>
        <w:spacing w:before="90"/>
        <w:ind w:left="0" w:right="110"/>
        <w:jc w:val="both"/>
      </w:pPr>
    </w:p>
    <w:p w14:paraId="3ED8C3F7" w14:textId="4354F935" w:rsidR="00115C56" w:rsidRPr="00311438" w:rsidRDefault="00115C56" w:rsidP="00011950">
      <w:pPr>
        <w:pStyle w:val="Nagwek1"/>
        <w:spacing w:before="90"/>
        <w:ind w:left="0" w:right="110"/>
        <w:jc w:val="both"/>
      </w:pPr>
    </w:p>
    <w:p w14:paraId="2DE94BB5" w14:textId="4E2073B2" w:rsidR="00115C56" w:rsidRPr="00311438" w:rsidRDefault="00115C56" w:rsidP="00011950">
      <w:pPr>
        <w:pStyle w:val="Nagwek1"/>
        <w:spacing w:before="90"/>
        <w:ind w:left="0" w:right="110"/>
        <w:jc w:val="both"/>
      </w:pPr>
    </w:p>
    <w:p w14:paraId="4E034A95" w14:textId="729C0C33" w:rsidR="00115C56" w:rsidRPr="00311438" w:rsidRDefault="00115C56" w:rsidP="00011950">
      <w:pPr>
        <w:pStyle w:val="Nagwek1"/>
        <w:spacing w:before="90"/>
        <w:ind w:left="0" w:right="110"/>
        <w:jc w:val="both"/>
      </w:pPr>
    </w:p>
    <w:p w14:paraId="678CE9B9" w14:textId="6FEF1A4E" w:rsidR="00115C56" w:rsidRPr="00311438" w:rsidRDefault="00115C56" w:rsidP="00011950">
      <w:pPr>
        <w:pStyle w:val="Nagwek1"/>
        <w:spacing w:before="90"/>
        <w:ind w:left="0" w:right="110"/>
        <w:jc w:val="both"/>
      </w:pPr>
    </w:p>
    <w:p w14:paraId="42D109BD" w14:textId="319580A7" w:rsidR="00311438" w:rsidRPr="00311438" w:rsidRDefault="00311438" w:rsidP="00011950">
      <w:pPr>
        <w:pStyle w:val="Nagwek1"/>
        <w:spacing w:before="90"/>
        <w:ind w:left="0" w:right="110"/>
        <w:jc w:val="both"/>
      </w:pPr>
      <w:bookmarkStart w:id="0" w:name="_GoBack"/>
      <w:bookmarkEnd w:id="0"/>
    </w:p>
    <w:sectPr w:rsidR="00311438" w:rsidRPr="00311438" w:rsidSect="002E423C">
      <w:headerReference w:type="default" r:id="rId11"/>
      <w:pgSz w:w="11906" w:h="16838"/>
      <w:pgMar w:top="90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313D" w14:textId="77777777" w:rsidR="00304DE4" w:rsidRDefault="00304DE4" w:rsidP="00F21D76">
      <w:r>
        <w:separator/>
      </w:r>
    </w:p>
  </w:endnote>
  <w:endnote w:type="continuationSeparator" w:id="0">
    <w:p w14:paraId="42F7ECCF" w14:textId="77777777" w:rsidR="00304DE4" w:rsidRDefault="00304DE4" w:rsidP="00F21D76">
      <w:r>
        <w:continuationSeparator/>
      </w:r>
    </w:p>
  </w:endnote>
  <w:endnote w:type="continuationNotice" w:id="1">
    <w:p w14:paraId="2EA66430" w14:textId="77777777" w:rsidR="00304DE4" w:rsidRDefault="00304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136F4" w14:textId="77777777" w:rsidR="00304DE4" w:rsidRDefault="00304DE4" w:rsidP="00F21D76">
      <w:r>
        <w:separator/>
      </w:r>
    </w:p>
  </w:footnote>
  <w:footnote w:type="continuationSeparator" w:id="0">
    <w:p w14:paraId="679B3602" w14:textId="77777777" w:rsidR="00304DE4" w:rsidRDefault="00304DE4" w:rsidP="00F21D76">
      <w:r>
        <w:continuationSeparator/>
      </w:r>
    </w:p>
  </w:footnote>
  <w:footnote w:type="continuationNotice" w:id="1">
    <w:p w14:paraId="21FA1EC8" w14:textId="77777777" w:rsidR="00304DE4" w:rsidRDefault="00304DE4"/>
  </w:footnote>
  <w:footnote w:id="2">
    <w:p w14:paraId="6933AFE0" w14:textId="3D6A084F" w:rsidR="00445A1F" w:rsidRPr="00011950" w:rsidRDefault="00445A1F" w:rsidP="00F21D76">
      <w:pPr>
        <w:pStyle w:val="Tekstprzypisudolnego"/>
        <w:rPr>
          <w:rFonts w:ascii="Verdana" w:hAnsi="Verdana" w:cs="Arial"/>
          <w:sz w:val="16"/>
          <w:szCs w:val="16"/>
        </w:rPr>
      </w:pPr>
      <w:r w:rsidRPr="00011950">
        <w:rPr>
          <w:rStyle w:val="Odwoanieprzypisudolnego"/>
          <w:rFonts w:ascii="Verdana" w:hAnsi="Verdana" w:cs="Arial"/>
          <w:sz w:val="16"/>
          <w:szCs w:val="16"/>
        </w:rPr>
        <w:footnoteRef/>
      </w:r>
      <w:r w:rsidRPr="00011950">
        <w:rPr>
          <w:rFonts w:ascii="Verdana" w:hAnsi="Verdana" w:cs="Arial"/>
          <w:sz w:val="16"/>
          <w:szCs w:val="16"/>
        </w:rPr>
        <w:t xml:space="preserve"> Niewłaściwe skreślić</w:t>
      </w:r>
      <w:r w:rsidR="00E14DE3" w:rsidRPr="00011950">
        <w:rPr>
          <w:rFonts w:ascii="Verdana" w:hAnsi="Verdana" w:cs="Arial"/>
          <w:sz w:val="16"/>
          <w:szCs w:val="16"/>
        </w:rPr>
        <w:t>;</w:t>
      </w:r>
    </w:p>
  </w:footnote>
  <w:footnote w:id="3">
    <w:p w14:paraId="2264E7CA" w14:textId="77777777" w:rsidR="00D85B9E" w:rsidRPr="00011950" w:rsidRDefault="00D85B9E" w:rsidP="00D85B9E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Odwoanieprzypisudolnego"/>
          <w:rFonts w:ascii="Verdana" w:hAnsi="Verdana" w:cs="Arial"/>
          <w:sz w:val="16"/>
          <w:szCs w:val="16"/>
        </w:rPr>
        <w:footnoteRef/>
      </w:r>
      <w:r w:rsidRPr="00011950">
        <w:rPr>
          <w:rFonts w:ascii="Verdana" w:hAnsi="Verdana" w:cs="Arial"/>
          <w:sz w:val="16"/>
          <w:szCs w:val="16"/>
        </w:rPr>
        <w:t xml:space="preserve"> </w:t>
      </w: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 xml:space="preserve">Zgodnie z ustawą </w:t>
      </w:r>
      <w:r w:rsidRPr="00011950">
        <w:rPr>
          <w:rStyle w:val="normaltextrun"/>
          <w:rFonts w:ascii="Verdana" w:hAnsi="Verdana" w:cs="Arial"/>
          <w:b/>
          <w:bCs/>
          <w:color w:val="000000"/>
          <w:sz w:val="16"/>
          <w:szCs w:val="16"/>
        </w:rPr>
        <w:t>podmioty powiązane</w:t>
      </w: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 xml:space="preserve"> oznaczają: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141CF5EB" w14:textId="77777777" w:rsidR="00D85B9E" w:rsidRPr="00011950" w:rsidRDefault="00D85B9E" w:rsidP="00D85B9E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 xml:space="preserve">podmioty, z których jeden podmiot </w:t>
      </w:r>
      <w:r w:rsidRPr="00791562">
        <w:rPr>
          <w:rStyle w:val="normaltextrun"/>
          <w:rFonts w:ascii="Verdana" w:hAnsi="Verdana" w:cs="Arial"/>
          <w:color w:val="000000"/>
          <w:sz w:val="16"/>
          <w:szCs w:val="16"/>
          <w:u w:val="single"/>
        </w:rPr>
        <w:t>wywiera znaczący wpływ</w:t>
      </w: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 xml:space="preserve"> na co najmniej jeden podmiot, lub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3613016D" w14:textId="77777777" w:rsidR="00D85B9E" w:rsidRPr="00011950" w:rsidRDefault="00D85B9E" w:rsidP="00D85B9E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podmioty, na które wywiera znaczący wpływ: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122A9043" w14:textId="77777777" w:rsidR="00D85B9E" w:rsidRPr="00011950" w:rsidRDefault="00D85B9E" w:rsidP="00D85B9E">
      <w:pPr>
        <w:pStyle w:val="paragraph"/>
        <w:numPr>
          <w:ilvl w:val="1"/>
          <w:numId w:val="18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ten sam inny podmiot lub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05ED0FC5" w14:textId="77777777" w:rsidR="00D85B9E" w:rsidRPr="00011950" w:rsidRDefault="00D85B9E" w:rsidP="00D85B9E">
      <w:pPr>
        <w:pStyle w:val="paragraph"/>
        <w:numPr>
          <w:ilvl w:val="1"/>
          <w:numId w:val="18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małżonek, krewny lub powinowaty do drugiego stopnia osoby fizycznej wywierającej znaczący wpływ na co najmniej jeden podmiot. 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173D7422" w14:textId="77777777" w:rsidR="00D85B9E" w:rsidRPr="00011950" w:rsidRDefault="00D85B9E" w:rsidP="00D85B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W tym też zakresie pragniemy wskazać, że „</w:t>
      </w:r>
      <w:r w:rsidRPr="00011950">
        <w:rPr>
          <w:rStyle w:val="normaltextrun"/>
          <w:rFonts w:ascii="Verdana" w:hAnsi="Verdana" w:cs="Arial"/>
          <w:b/>
          <w:bCs/>
          <w:color w:val="000000"/>
          <w:sz w:val="16"/>
          <w:szCs w:val="16"/>
        </w:rPr>
        <w:t>wywieranie znaczącego wpływu</w:t>
      </w: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” oznacza: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2B9CEE08" w14:textId="77777777" w:rsidR="00D85B9E" w:rsidRPr="00011950" w:rsidRDefault="00D85B9E" w:rsidP="00D85B9E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Arial"/>
          <w:color w:val="000000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posiadanie bezpośrednio lub pośrednio co najmniej 25%:</w:t>
      </w:r>
      <w:r w:rsidRPr="00011950">
        <w:rPr>
          <w:rStyle w:val="normaltextrun"/>
          <w:rFonts w:ascii="Verdana" w:hAnsi="Verdana" w:cs="Arial"/>
          <w:sz w:val="16"/>
          <w:szCs w:val="16"/>
        </w:rPr>
        <w:t> </w:t>
      </w:r>
    </w:p>
    <w:p w14:paraId="3E646CCB" w14:textId="77777777" w:rsidR="00D85B9E" w:rsidRPr="00011950" w:rsidRDefault="00D85B9E" w:rsidP="00D85B9E">
      <w:pPr>
        <w:pStyle w:val="paragraph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udziałów w kapitale lub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2DAE70F4" w14:textId="77777777" w:rsidR="00D85B9E" w:rsidRPr="00011950" w:rsidRDefault="00D85B9E" w:rsidP="00D85B9E">
      <w:pPr>
        <w:pStyle w:val="paragraph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praw głosu w organach kontrolnych, stanowiących lub zarządzających, lub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183005E1" w14:textId="77777777" w:rsidR="00D85B9E" w:rsidRPr="00011950" w:rsidRDefault="00D85B9E" w:rsidP="00D85B9E">
      <w:pPr>
        <w:pStyle w:val="paragraph"/>
        <w:numPr>
          <w:ilvl w:val="1"/>
          <w:numId w:val="17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udziałów lub praw do udziału w zyskach lub majątku lub ich ekspektatywy, w tym jednostek uczestnictwa i certyfikatów inwestycyjnych, lub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055E35ED" w14:textId="77777777" w:rsidR="00D85B9E" w:rsidRPr="00011950" w:rsidRDefault="00D85B9E" w:rsidP="00D85B9E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faktyczną zdolność osoby fizycznej do wpływania na podejmowanie kluczowych decyzji gospodarczych przez osobę prawną lub jednostkę organizacyjną nieposiadającą osobowości prawnej</w:t>
      </w:r>
      <w:r w:rsidRPr="00011950">
        <w:rPr>
          <w:rStyle w:val="normaltextrun"/>
          <w:rFonts w:ascii="Verdana" w:hAnsi="Verdana" w:cs="Arial"/>
          <w:color w:val="000000"/>
          <w:sz w:val="16"/>
          <w:szCs w:val="16"/>
          <w:vertAlign w:val="superscript"/>
        </w:rPr>
        <w:t>1</w:t>
      </w: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, lub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  <w:p w14:paraId="7034B03D" w14:textId="1066AF27" w:rsidR="00D85B9E" w:rsidRPr="005F4BFA" w:rsidRDefault="00D85B9E" w:rsidP="0000761D">
      <w:pPr>
        <w:pStyle w:val="paragraph"/>
        <w:spacing w:before="0" w:beforeAutospacing="0" w:after="0" w:afterAutospacing="0"/>
        <w:jc w:val="both"/>
        <w:textAlignment w:val="baseline"/>
        <w:rPr>
          <w:rFonts w:ascii="Verdana" w:hAnsi="Verdana" w:cs="Arial"/>
          <w:sz w:val="16"/>
          <w:szCs w:val="16"/>
        </w:rPr>
      </w:pPr>
      <w:r w:rsidRPr="00011950">
        <w:rPr>
          <w:rStyle w:val="normaltextrun"/>
          <w:rFonts w:ascii="Verdana" w:hAnsi="Verdana" w:cs="Arial"/>
          <w:color w:val="000000"/>
          <w:sz w:val="16"/>
          <w:szCs w:val="16"/>
        </w:rPr>
        <w:t>pozostawanie w związku małżeńskim albo występowanie pokrewieństwa lub powinowactwa do drugiego stopnia.</w:t>
      </w:r>
      <w:r w:rsidRPr="00011950">
        <w:rPr>
          <w:rStyle w:val="eop"/>
          <w:rFonts w:ascii="Verdana" w:hAnsi="Verdana" w:cs="Arial"/>
          <w:color w:val="000000"/>
          <w:sz w:val="16"/>
          <w:szCs w:val="16"/>
        </w:rPr>
        <w:t> </w:t>
      </w:r>
    </w:p>
  </w:footnote>
  <w:footnote w:id="4">
    <w:p w14:paraId="0B8D613B" w14:textId="3BC11CF8" w:rsidR="00FD280A" w:rsidRPr="00011950" w:rsidRDefault="00FD280A" w:rsidP="00FD280A">
      <w:pPr>
        <w:pStyle w:val="Tekstprzypisudolnego"/>
        <w:rPr>
          <w:rFonts w:ascii="Verdana" w:hAnsi="Verdana"/>
          <w:sz w:val="16"/>
          <w:szCs w:val="16"/>
        </w:rPr>
      </w:pPr>
      <w:r w:rsidRPr="00011950">
        <w:rPr>
          <w:rStyle w:val="Odwoanieprzypisudolnego"/>
          <w:rFonts w:ascii="Verdana" w:hAnsi="Verdana"/>
          <w:sz w:val="16"/>
          <w:szCs w:val="16"/>
        </w:rPr>
        <w:footnoteRef/>
      </w:r>
      <w:r w:rsidRPr="00011950">
        <w:rPr>
          <w:rFonts w:ascii="Verdana" w:hAnsi="Verdana"/>
          <w:sz w:val="16"/>
          <w:szCs w:val="16"/>
        </w:rPr>
        <w:t xml:space="preserve"> </w:t>
      </w:r>
      <w:r w:rsidR="00E14DE3" w:rsidRPr="00011950">
        <w:rPr>
          <w:rFonts w:ascii="Verdana" w:hAnsi="Verdana" w:cs="Arial"/>
          <w:sz w:val="16"/>
          <w:szCs w:val="16"/>
        </w:rPr>
        <w:t>Niewłaściwe skreślić</w:t>
      </w:r>
      <w:r w:rsidRPr="00011950">
        <w:rPr>
          <w:rFonts w:ascii="Verdana" w:hAnsi="Verdana"/>
          <w:sz w:val="16"/>
          <w:szCs w:val="16"/>
        </w:rPr>
        <w:t>;</w:t>
      </w:r>
    </w:p>
  </w:footnote>
  <w:footnote w:id="5">
    <w:p w14:paraId="49D7D8B1" w14:textId="6850B296" w:rsidR="00FD280A" w:rsidRPr="005F4BFA" w:rsidRDefault="00FD280A" w:rsidP="00115C56">
      <w:pPr>
        <w:pStyle w:val="Tekstprzypisudolnego"/>
        <w:jc w:val="both"/>
        <w:rPr>
          <w:rFonts w:ascii="Verdana" w:hAnsi="Verdana"/>
          <w:color w:val="FF0000"/>
          <w:sz w:val="16"/>
          <w:szCs w:val="16"/>
        </w:rPr>
      </w:pPr>
      <w:r w:rsidRPr="002E423C">
        <w:rPr>
          <w:rStyle w:val="Odwoanieprzypisudolnego"/>
          <w:rFonts w:ascii="Verdana" w:hAnsi="Verdana"/>
          <w:color w:val="000000" w:themeColor="text1"/>
          <w:sz w:val="16"/>
          <w:szCs w:val="16"/>
        </w:rPr>
        <w:footnoteRef/>
      </w:r>
      <w:r w:rsidR="00813F13">
        <w:rPr>
          <w:rFonts w:ascii="Verdana" w:hAnsi="Verdana"/>
          <w:color w:val="FF0000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WYKAZ KRAJÓW I TERYTORIÓW STOSUJĄCYCH SZKODLIWĄ KONKURENCJĘ</w:t>
      </w:r>
      <w:r w:rsidR="00311438" w:rsidRPr="00311438">
        <w:rPr>
          <w:rFonts w:ascii="Verdana" w:hAnsi="Verdana"/>
          <w:sz w:val="16"/>
          <w:szCs w:val="16"/>
        </w:rPr>
        <w:t xml:space="preserve">: </w:t>
      </w:r>
      <w:r w:rsidR="00115C56" w:rsidRPr="00311438">
        <w:rPr>
          <w:rFonts w:ascii="Verdana" w:hAnsi="Verdana"/>
          <w:sz w:val="16"/>
          <w:szCs w:val="16"/>
        </w:rPr>
        <w:t>Księstwo Andory;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Anguilla – Terytorium Zamorskie Zjednoczonego Królestwa Wielkiej Brytanii i Irlandii Północnej;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Antigua i Barbuda;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Sint-Maarten, Curaçao – kraje wchodzące w skład Królestwa Niderlandów;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Królestwo Bahrajnu;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Brytyjskie Wyspy Dziewicze – Terytorium Zamorskie Zjednoczonego Królestwa Wielkiej Brytanii i Irlandii Północnej;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Wyspy Cooka – Samorządne Terytorium Stowarzyszone z Nową Zelandią;</w:t>
      </w:r>
      <w:r w:rsidR="00232D46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Wspólnota Dominiki;</w:t>
      </w:r>
      <w:r w:rsidR="00311438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Grenada;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Sark – Terytorium Zależne Korony Brytyjskiej;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Hongkong – Specjalny Region Administracyjny Chińskiej Republiki Ludowej;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Liberii;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Makau – Specjalny Region Administracyjny Chińskiej Republiki Ludowej;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Malediwów;</w:t>
      </w:r>
      <w:r w:rsidR="00A91AC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Wysp Marshalla;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Mauritiusu;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Księstwo Monako;</w:t>
      </w:r>
      <w:r w:rsidR="00232D46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Nauru;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Niue – Samorządne Terytorium Stowarzyszone z Nową Zelandią;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Panamy;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Niezależne Państwo Samoa;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Seszeli;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Saint Lucia;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Królestwo Tonga;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Wyspy Dziewicze Stanów Zjednoczonych – Terytorium Nieinkorporowane Stanów Zjednoczonych;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232D46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Vanuatu</w:t>
      </w:r>
      <w:r w:rsidR="005532BE" w:rsidRPr="00311438">
        <w:rPr>
          <w:rFonts w:ascii="Verdana" w:hAnsi="Verdana"/>
          <w:sz w:val="16"/>
          <w:szCs w:val="16"/>
        </w:rPr>
        <w:t>;</w:t>
      </w:r>
      <w:r w:rsidR="00232D46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Fidżi;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Guam;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Palau;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Republika Trynidadu i Tobago;</w:t>
      </w:r>
      <w:r w:rsidR="005532BE" w:rsidRPr="00311438">
        <w:rPr>
          <w:rFonts w:ascii="Verdana" w:hAnsi="Verdana"/>
          <w:sz w:val="16"/>
          <w:szCs w:val="16"/>
        </w:rPr>
        <w:t xml:space="preserve"> </w:t>
      </w:r>
      <w:r w:rsidR="00115C56" w:rsidRPr="00311438">
        <w:rPr>
          <w:rFonts w:ascii="Verdana" w:hAnsi="Verdana"/>
          <w:sz w:val="16"/>
          <w:szCs w:val="16"/>
        </w:rPr>
        <w:t>Samoa Amerykańskie</w:t>
      </w:r>
      <w:r w:rsidR="00115C56" w:rsidRPr="00311438" w:rsidDel="00115C56">
        <w:rPr>
          <w:rFonts w:ascii="Verdana" w:hAnsi="Verdana"/>
          <w:sz w:val="16"/>
          <w:szCs w:val="16"/>
        </w:rPr>
        <w:t xml:space="preserve"> </w:t>
      </w:r>
    </w:p>
  </w:footnote>
  <w:footnote w:id="6">
    <w:p w14:paraId="78A0EA58" w14:textId="77777777" w:rsidR="00FD280A" w:rsidRPr="00011950" w:rsidRDefault="00FD280A" w:rsidP="00FD280A">
      <w:pPr>
        <w:pStyle w:val="Tekstprzypisudolnego"/>
        <w:rPr>
          <w:rFonts w:ascii="Verdana" w:hAnsi="Verdana"/>
          <w:sz w:val="16"/>
          <w:szCs w:val="16"/>
        </w:rPr>
      </w:pPr>
      <w:r w:rsidRPr="00011950">
        <w:rPr>
          <w:rStyle w:val="Odwoanieprzypisudolnego"/>
          <w:rFonts w:ascii="Verdana" w:hAnsi="Verdana"/>
          <w:sz w:val="16"/>
          <w:szCs w:val="16"/>
        </w:rPr>
        <w:footnoteRef/>
      </w:r>
      <w:r w:rsidRPr="00011950">
        <w:rPr>
          <w:rFonts w:ascii="Verdana" w:hAnsi="Verdana"/>
          <w:sz w:val="16"/>
          <w:szCs w:val="16"/>
        </w:rPr>
        <w:t xml:space="preserve"> Zgodnie z art. 4a ust. 1 pkt 29 Ustawy o CIT rzeczywistym właścicielem jest podmiot, który spełnia łącznie następujące warunki:</w:t>
      </w:r>
    </w:p>
    <w:p w14:paraId="504B2F53" w14:textId="77777777" w:rsidR="00FD280A" w:rsidRPr="00011950" w:rsidRDefault="00FD280A" w:rsidP="00FD280A">
      <w:pPr>
        <w:pStyle w:val="Tekstprzypisudolnego"/>
        <w:numPr>
          <w:ilvl w:val="0"/>
          <w:numId w:val="24"/>
        </w:numPr>
        <w:ind w:left="426" w:hanging="284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otrzymuje należność dla własnej korzyści, w tym decyduje samodzielnie o jej przeznaczeniu i ponosi ryzyko ekonomiczne związane z utratą tej należności lub jej części;</w:t>
      </w:r>
    </w:p>
    <w:p w14:paraId="6F6358A5" w14:textId="77777777" w:rsidR="00FD280A" w:rsidRPr="00011950" w:rsidRDefault="00FD280A" w:rsidP="00FD280A">
      <w:pPr>
        <w:pStyle w:val="Tekstprzypisudolnego"/>
        <w:numPr>
          <w:ilvl w:val="0"/>
          <w:numId w:val="24"/>
        </w:numPr>
        <w:ind w:left="426" w:hanging="284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nie jest pośrednikiem, przedstawicielem, powiernikiem lub innym podmiotem zobowiązanym prawnie lub faktycznie do przekazania całości lub części należności innemu podmiotowi;</w:t>
      </w:r>
    </w:p>
    <w:p w14:paraId="514C9572" w14:textId="77777777" w:rsidR="00FD280A" w:rsidRPr="00011950" w:rsidRDefault="00FD280A" w:rsidP="00FD280A">
      <w:pPr>
        <w:pStyle w:val="Tekstprzypisudolnego"/>
        <w:numPr>
          <w:ilvl w:val="0"/>
          <w:numId w:val="24"/>
        </w:numPr>
        <w:ind w:left="426" w:hanging="284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prowadzi rzeczywistą działalność gospodarczą w kraju siedziby, jeżeli należności uzyskiwane są w związku z prowadzoną działalnością gospodarczą, przy czym przy ocenie, czy podmiot prowadzi rzeczywistą działalność gospodarczą, przepis art. 24a ust. 18 Ustawy o CIT stosuje się odpowiednio.</w:t>
      </w:r>
    </w:p>
  </w:footnote>
  <w:footnote w:id="7">
    <w:p w14:paraId="020E18A6" w14:textId="79BECB2C" w:rsidR="00FD280A" w:rsidRPr="00011950" w:rsidRDefault="00FD280A" w:rsidP="00FD280A">
      <w:pPr>
        <w:pStyle w:val="Tekstprzypisudolnego"/>
        <w:rPr>
          <w:rFonts w:ascii="Verdana" w:hAnsi="Verdana"/>
          <w:sz w:val="16"/>
          <w:szCs w:val="16"/>
        </w:rPr>
      </w:pPr>
      <w:r w:rsidRPr="00011950">
        <w:rPr>
          <w:rStyle w:val="Odwoanieprzypisudolnego"/>
          <w:rFonts w:ascii="Verdana" w:hAnsi="Verdana"/>
          <w:sz w:val="16"/>
          <w:szCs w:val="16"/>
        </w:rPr>
        <w:footnoteRef/>
      </w:r>
      <w:r w:rsidRPr="00011950">
        <w:rPr>
          <w:rFonts w:ascii="Verdana" w:hAnsi="Verdana"/>
          <w:sz w:val="16"/>
          <w:szCs w:val="16"/>
        </w:rPr>
        <w:t xml:space="preserve"> </w:t>
      </w:r>
      <w:r w:rsidR="00E14DE3" w:rsidRPr="00011950">
        <w:rPr>
          <w:rFonts w:ascii="Verdana" w:hAnsi="Verdana" w:cs="Arial"/>
          <w:sz w:val="16"/>
          <w:szCs w:val="16"/>
        </w:rPr>
        <w:t>Niewłaściwe skreślić</w:t>
      </w:r>
      <w:r w:rsidR="00E14DE3" w:rsidRPr="00011950">
        <w:rPr>
          <w:rFonts w:ascii="Verdana" w:hAnsi="Verdana"/>
          <w:sz w:val="16"/>
          <w:szCs w:val="16"/>
        </w:rPr>
        <w:t>;</w:t>
      </w:r>
    </w:p>
  </w:footnote>
  <w:footnote w:id="8">
    <w:p w14:paraId="1A1DDC7D" w14:textId="77777777" w:rsidR="002270CE" w:rsidRPr="00011950" w:rsidRDefault="002270CE" w:rsidP="002270CE">
      <w:pPr>
        <w:pStyle w:val="Tekstprzypisudolnego"/>
        <w:rPr>
          <w:rFonts w:ascii="Verdana" w:hAnsi="Verdana" w:cs="Arial"/>
          <w:sz w:val="16"/>
          <w:szCs w:val="16"/>
        </w:rPr>
      </w:pPr>
      <w:r w:rsidRPr="00011950">
        <w:rPr>
          <w:rStyle w:val="Odwoanieprzypisudolnego"/>
          <w:rFonts w:ascii="Verdana" w:hAnsi="Verdana" w:cs="Arial"/>
          <w:sz w:val="16"/>
          <w:szCs w:val="16"/>
        </w:rPr>
        <w:footnoteRef/>
      </w:r>
      <w:r w:rsidRPr="00011950">
        <w:rPr>
          <w:rFonts w:ascii="Verdana" w:hAnsi="Verdana" w:cs="Arial"/>
          <w:sz w:val="16"/>
          <w:szCs w:val="16"/>
        </w:rPr>
        <w:t xml:space="preserve"> Niewłaściwe skreślić;</w:t>
      </w:r>
    </w:p>
  </w:footnote>
  <w:footnote w:id="9">
    <w:p w14:paraId="77A62DAB" w14:textId="77777777" w:rsidR="00E14DE3" w:rsidRPr="00011950" w:rsidRDefault="00E14DE3" w:rsidP="00E14DE3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011950">
        <w:rPr>
          <w:rStyle w:val="Odwoanieprzypisudolnego"/>
          <w:rFonts w:ascii="Verdana" w:hAnsi="Verdana"/>
          <w:sz w:val="16"/>
          <w:szCs w:val="16"/>
        </w:rPr>
        <w:footnoteRef/>
      </w:r>
      <w:r w:rsidRPr="00011950">
        <w:rPr>
          <w:rFonts w:ascii="Verdana" w:hAnsi="Verdana"/>
          <w:sz w:val="16"/>
          <w:szCs w:val="16"/>
        </w:rPr>
        <w:t xml:space="preserve"> zagraniczna jednostka - oznacza:</w:t>
      </w:r>
    </w:p>
    <w:p w14:paraId="3D32DF19" w14:textId="77777777" w:rsidR="00E14DE3" w:rsidRPr="00011950" w:rsidRDefault="00E14DE3" w:rsidP="00E14DE3">
      <w:pPr>
        <w:pStyle w:val="Tekstprzypisudolnego"/>
        <w:ind w:firstLine="142"/>
        <w:jc w:val="both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a) osobę prawną,</w:t>
      </w:r>
    </w:p>
    <w:p w14:paraId="63A5A429" w14:textId="77777777" w:rsidR="00E14DE3" w:rsidRPr="00011950" w:rsidRDefault="00E14DE3" w:rsidP="00E14DE3">
      <w:pPr>
        <w:pStyle w:val="Tekstprzypisudolnego"/>
        <w:ind w:firstLine="142"/>
        <w:jc w:val="both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b) spółkę kapitałową w organizacji,</w:t>
      </w:r>
    </w:p>
    <w:p w14:paraId="6497B02E" w14:textId="77777777" w:rsidR="00E14DE3" w:rsidRPr="00011950" w:rsidRDefault="00E14DE3" w:rsidP="00E14DE3">
      <w:pPr>
        <w:pStyle w:val="Tekstprzypisudolnego"/>
        <w:ind w:firstLine="142"/>
        <w:jc w:val="both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c) jednostkę organizacyjną niemającą osobowości prawnej inną niż spółka niemająca osobowości prawnej,</w:t>
      </w:r>
    </w:p>
    <w:p w14:paraId="2A4EB525" w14:textId="77777777" w:rsidR="00E14DE3" w:rsidRPr="00011950" w:rsidRDefault="00E14DE3" w:rsidP="00E14DE3">
      <w:pPr>
        <w:pStyle w:val="Tekstprzypisudolnego"/>
        <w:ind w:firstLine="142"/>
        <w:jc w:val="both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d) spółkę niemającą osobowości prawnej, o której mowa w art. 1 ust. 3 pkt 2,</w:t>
      </w:r>
    </w:p>
    <w:p w14:paraId="28881D84" w14:textId="77777777" w:rsidR="00E14DE3" w:rsidRPr="00011950" w:rsidRDefault="00E14DE3" w:rsidP="00E14DE3">
      <w:pPr>
        <w:pStyle w:val="Tekstprzypisudolnego"/>
        <w:ind w:firstLine="142"/>
        <w:jc w:val="both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e) fundację, trust lub inny podmiot albo stosunek prawny o charakterze powierniczym,</w:t>
      </w:r>
    </w:p>
    <w:p w14:paraId="08E118F7" w14:textId="77777777" w:rsidR="00E14DE3" w:rsidRPr="00011950" w:rsidRDefault="00E14DE3" w:rsidP="00E14DE3">
      <w:pPr>
        <w:pStyle w:val="Tekstprzypisudolnego"/>
        <w:ind w:left="284" w:hanging="142"/>
        <w:jc w:val="both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f) podatkową grupę kapitałową lub spółkę z podatkowej grupy kapitałowej, która samodzielnie spełniałaby warunek, o którym mowa w ust. 3 pkt 3 lit. c, gdyby nie była częścią podatkowej grupy kapitałowej,</w:t>
      </w:r>
    </w:p>
    <w:p w14:paraId="3E875E33" w14:textId="77777777" w:rsidR="00E14DE3" w:rsidRPr="00011950" w:rsidRDefault="00E14DE3" w:rsidP="00E14DE3">
      <w:pPr>
        <w:pStyle w:val="Tekstprzypisudolnego"/>
        <w:ind w:left="284" w:hanging="142"/>
        <w:jc w:val="both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g )wydzieloną organizacyjnie lub prawnie część zagranicznej spółki lub innego podmiotu mającego osobowość prawną albo niemającego osobowości prawnej</w:t>
      </w:r>
    </w:p>
    <w:p w14:paraId="6A359348" w14:textId="77777777" w:rsidR="00E14DE3" w:rsidRPr="00011950" w:rsidRDefault="00E14DE3" w:rsidP="00E14DE3">
      <w:pPr>
        <w:pStyle w:val="Tekstprzypisudolnego"/>
        <w:ind w:left="284" w:hanging="142"/>
        <w:jc w:val="both"/>
        <w:rPr>
          <w:rFonts w:ascii="Verdana" w:hAnsi="Verdana"/>
          <w:sz w:val="16"/>
          <w:szCs w:val="16"/>
        </w:rPr>
      </w:pPr>
      <w:r w:rsidRPr="00011950">
        <w:rPr>
          <w:rFonts w:ascii="Verdana" w:hAnsi="Verdana"/>
          <w:sz w:val="16"/>
          <w:szCs w:val="16"/>
        </w:rPr>
        <w:t>–  nieposiadające siedziby, zarządu ani rejestracji na terytorium Rzeczypospolitej Polskiej, w których podatnik, o którym mowa w art. 3 ust. 1, samodzielnie lub wspólnie z podmiotami powiązanymi, posiada, bezpośrednio lub pośrednio, udział w kapitale, prawo głosu w organach kontrolnych, stanowiących lub zarządzających lub prawo do uczestnictwa w zysku, w tym ich ekspektatywę, lub w których w przyszłości będzie uprawniony do nabycia takich praw, w tym jako założyciel (fundator) lub beneficjent fundacji, trustu lub innego podmiotu albo stosunku prawnego o charakterze powierniczym, lub nad którymi podatnik sprawuje kontrolę faktyczną.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D0E8" w14:textId="77777777" w:rsidR="00000D9D" w:rsidRPr="00000D9D" w:rsidRDefault="00000D9D" w:rsidP="00000D9D">
    <w:pPr>
      <w:widowControl/>
      <w:tabs>
        <w:tab w:val="left" w:pos="1935"/>
        <w:tab w:val="center" w:pos="4536"/>
        <w:tab w:val="right" w:pos="9072"/>
      </w:tabs>
      <w:autoSpaceDE/>
      <w:autoSpaceDN/>
      <w:jc w:val="right"/>
      <w:rPr>
        <w:rFonts w:eastAsia="Times New Roman" w:cs="Times New Roman"/>
        <w:i/>
        <w:sz w:val="16"/>
        <w:szCs w:val="16"/>
        <w:lang w:eastAsia="pl-PL"/>
      </w:rPr>
    </w:pPr>
    <w:r w:rsidRPr="00000D9D">
      <w:rPr>
        <w:rFonts w:eastAsia="Times New Roman" w:cs="Times New Roman"/>
        <w:i/>
        <w:sz w:val="16"/>
        <w:szCs w:val="16"/>
        <w:lang w:eastAsia="pl-PL"/>
      </w:rPr>
      <w:t>Załącznik Nr 1 do Zarządzenia nr 19/2022 Rektora AGH z dnia 1 marca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5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7E25B7"/>
    <w:multiLevelType w:val="hybridMultilevel"/>
    <w:tmpl w:val="34A86662"/>
    <w:lvl w:ilvl="0" w:tplc="F05E0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37130"/>
    <w:multiLevelType w:val="hybridMultilevel"/>
    <w:tmpl w:val="7972ADD2"/>
    <w:lvl w:ilvl="0" w:tplc="735286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A1A66"/>
    <w:multiLevelType w:val="hybridMultilevel"/>
    <w:tmpl w:val="631493D0"/>
    <w:lvl w:ilvl="0" w:tplc="A07434C2">
      <w:start w:val="1"/>
      <w:numFmt w:val="lowerLetter"/>
      <w:lvlText w:val="%1)"/>
      <w:lvlJc w:val="left"/>
      <w:pPr>
        <w:ind w:left="1186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" w15:restartNumberingAfterBreak="0">
    <w:nsid w:val="176409E0"/>
    <w:multiLevelType w:val="hybridMultilevel"/>
    <w:tmpl w:val="31921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48B7"/>
    <w:multiLevelType w:val="hybridMultilevel"/>
    <w:tmpl w:val="A73AC9FE"/>
    <w:lvl w:ilvl="0" w:tplc="CED07E34">
      <w:start w:val="1"/>
      <w:numFmt w:val="decimal"/>
      <w:lvlText w:val="%1."/>
      <w:lvlJc w:val="left"/>
      <w:pPr>
        <w:ind w:left="475" w:hanging="350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1" w:tplc="1428817A">
      <w:start w:val="1"/>
      <w:numFmt w:val="decimal"/>
      <w:lvlText w:val="%2)"/>
      <w:lvlJc w:val="left"/>
      <w:pPr>
        <w:ind w:left="826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2" w:tplc="8BFEFA92">
      <w:numFmt w:val="bullet"/>
      <w:lvlText w:val="•"/>
      <w:lvlJc w:val="left"/>
      <w:pPr>
        <w:ind w:left="920" w:hanging="351"/>
      </w:pPr>
      <w:rPr>
        <w:rFonts w:hint="default"/>
        <w:lang w:val="pl-PL" w:eastAsia="en-US" w:bidi="ar-SA"/>
      </w:rPr>
    </w:lvl>
    <w:lvl w:ilvl="3" w:tplc="5E622C2E">
      <w:numFmt w:val="bullet"/>
      <w:lvlText w:val="•"/>
      <w:lvlJc w:val="left"/>
      <w:pPr>
        <w:ind w:left="1968" w:hanging="351"/>
      </w:pPr>
      <w:rPr>
        <w:rFonts w:hint="default"/>
        <w:lang w:val="pl-PL" w:eastAsia="en-US" w:bidi="ar-SA"/>
      </w:rPr>
    </w:lvl>
    <w:lvl w:ilvl="4" w:tplc="29A63324">
      <w:numFmt w:val="bullet"/>
      <w:lvlText w:val="•"/>
      <w:lvlJc w:val="left"/>
      <w:pPr>
        <w:ind w:left="3016" w:hanging="351"/>
      </w:pPr>
      <w:rPr>
        <w:rFonts w:hint="default"/>
        <w:lang w:val="pl-PL" w:eastAsia="en-US" w:bidi="ar-SA"/>
      </w:rPr>
    </w:lvl>
    <w:lvl w:ilvl="5" w:tplc="774870CA">
      <w:numFmt w:val="bullet"/>
      <w:lvlText w:val="•"/>
      <w:lvlJc w:val="left"/>
      <w:pPr>
        <w:ind w:left="4064" w:hanging="351"/>
      </w:pPr>
      <w:rPr>
        <w:rFonts w:hint="default"/>
        <w:lang w:val="pl-PL" w:eastAsia="en-US" w:bidi="ar-SA"/>
      </w:rPr>
    </w:lvl>
    <w:lvl w:ilvl="6" w:tplc="79788D62">
      <w:numFmt w:val="bullet"/>
      <w:lvlText w:val="•"/>
      <w:lvlJc w:val="left"/>
      <w:pPr>
        <w:ind w:left="5112" w:hanging="351"/>
      </w:pPr>
      <w:rPr>
        <w:rFonts w:hint="default"/>
        <w:lang w:val="pl-PL" w:eastAsia="en-US" w:bidi="ar-SA"/>
      </w:rPr>
    </w:lvl>
    <w:lvl w:ilvl="7" w:tplc="6EAE9242">
      <w:numFmt w:val="bullet"/>
      <w:lvlText w:val="•"/>
      <w:lvlJc w:val="left"/>
      <w:pPr>
        <w:ind w:left="6160" w:hanging="351"/>
      </w:pPr>
      <w:rPr>
        <w:rFonts w:hint="default"/>
        <w:lang w:val="pl-PL" w:eastAsia="en-US" w:bidi="ar-SA"/>
      </w:rPr>
    </w:lvl>
    <w:lvl w:ilvl="8" w:tplc="7910F550">
      <w:numFmt w:val="bullet"/>
      <w:lvlText w:val="•"/>
      <w:lvlJc w:val="left"/>
      <w:pPr>
        <w:ind w:left="7208" w:hanging="351"/>
      </w:pPr>
      <w:rPr>
        <w:rFonts w:hint="default"/>
        <w:lang w:val="pl-PL" w:eastAsia="en-US" w:bidi="ar-SA"/>
      </w:rPr>
    </w:lvl>
  </w:abstractNum>
  <w:abstractNum w:abstractNumId="6" w15:restartNumberingAfterBreak="0">
    <w:nsid w:val="1EB06D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FA348D"/>
    <w:multiLevelType w:val="hybridMultilevel"/>
    <w:tmpl w:val="A1B2A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B2A41"/>
    <w:multiLevelType w:val="hybridMultilevel"/>
    <w:tmpl w:val="580A1480"/>
    <w:lvl w:ilvl="0" w:tplc="5B2899AC">
      <w:start w:val="1"/>
      <w:numFmt w:val="decimal"/>
      <w:lvlText w:val="%1)"/>
      <w:lvlJc w:val="left"/>
      <w:pPr>
        <w:ind w:left="3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 w15:restartNumberingAfterBreak="0">
    <w:nsid w:val="35BD5AF9"/>
    <w:multiLevelType w:val="hybridMultilevel"/>
    <w:tmpl w:val="756C2CFE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7D10FA3"/>
    <w:multiLevelType w:val="hybridMultilevel"/>
    <w:tmpl w:val="E976F866"/>
    <w:lvl w:ilvl="0" w:tplc="4B86C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72E8A"/>
    <w:multiLevelType w:val="hybridMultilevel"/>
    <w:tmpl w:val="3424A6CC"/>
    <w:lvl w:ilvl="0" w:tplc="31D03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30858"/>
    <w:multiLevelType w:val="hybridMultilevel"/>
    <w:tmpl w:val="5F3043F2"/>
    <w:lvl w:ilvl="0" w:tplc="028E812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93B67"/>
    <w:multiLevelType w:val="hybridMultilevel"/>
    <w:tmpl w:val="6076F2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6A0FF9"/>
    <w:multiLevelType w:val="hybridMultilevel"/>
    <w:tmpl w:val="0B24E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0092C"/>
    <w:multiLevelType w:val="hybridMultilevel"/>
    <w:tmpl w:val="31F25A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E3266"/>
    <w:multiLevelType w:val="hybridMultilevel"/>
    <w:tmpl w:val="7B0E6A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C0A716E"/>
    <w:multiLevelType w:val="hybridMultilevel"/>
    <w:tmpl w:val="BB786586"/>
    <w:lvl w:ilvl="0" w:tplc="5E207E8C">
      <w:start w:val="1"/>
      <w:numFmt w:val="decimal"/>
      <w:lvlText w:val="%1)"/>
      <w:lvlJc w:val="left"/>
      <w:pPr>
        <w:ind w:left="501" w:hanging="386"/>
      </w:pPr>
      <w:rPr>
        <w:rFonts w:ascii="Verdana" w:eastAsia="Verdana" w:hAnsi="Verdana" w:cs="Verdana" w:hint="default"/>
        <w:b w:val="0"/>
        <w:bCs w:val="0"/>
        <w:i w:val="0"/>
        <w:iCs w:val="0"/>
        <w:spacing w:val="-3"/>
        <w:w w:val="100"/>
        <w:sz w:val="20"/>
        <w:szCs w:val="20"/>
        <w:lang w:val="pl-PL" w:eastAsia="en-US" w:bidi="ar-SA"/>
      </w:rPr>
    </w:lvl>
    <w:lvl w:ilvl="1" w:tplc="53740F80">
      <w:numFmt w:val="bullet"/>
      <w:lvlText w:val="•"/>
      <w:lvlJc w:val="left"/>
      <w:pPr>
        <w:ind w:left="1380" w:hanging="386"/>
      </w:pPr>
      <w:rPr>
        <w:rFonts w:hint="default"/>
        <w:lang w:val="pl-PL" w:eastAsia="en-US" w:bidi="ar-SA"/>
      </w:rPr>
    </w:lvl>
    <w:lvl w:ilvl="2" w:tplc="1AA44B66">
      <w:numFmt w:val="bullet"/>
      <w:lvlText w:val="•"/>
      <w:lvlJc w:val="left"/>
      <w:pPr>
        <w:ind w:left="2261" w:hanging="386"/>
      </w:pPr>
      <w:rPr>
        <w:rFonts w:hint="default"/>
        <w:lang w:val="pl-PL" w:eastAsia="en-US" w:bidi="ar-SA"/>
      </w:rPr>
    </w:lvl>
    <w:lvl w:ilvl="3" w:tplc="DA6AAC62">
      <w:numFmt w:val="bullet"/>
      <w:lvlText w:val="•"/>
      <w:lvlJc w:val="left"/>
      <w:pPr>
        <w:ind w:left="3141" w:hanging="386"/>
      </w:pPr>
      <w:rPr>
        <w:rFonts w:hint="default"/>
        <w:lang w:val="pl-PL" w:eastAsia="en-US" w:bidi="ar-SA"/>
      </w:rPr>
    </w:lvl>
    <w:lvl w:ilvl="4" w:tplc="B71A121C">
      <w:numFmt w:val="bullet"/>
      <w:lvlText w:val="•"/>
      <w:lvlJc w:val="left"/>
      <w:pPr>
        <w:ind w:left="4022" w:hanging="386"/>
      </w:pPr>
      <w:rPr>
        <w:rFonts w:hint="default"/>
        <w:lang w:val="pl-PL" w:eastAsia="en-US" w:bidi="ar-SA"/>
      </w:rPr>
    </w:lvl>
    <w:lvl w:ilvl="5" w:tplc="03CC18E0">
      <w:numFmt w:val="bullet"/>
      <w:lvlText w:val="•"/>
      <w:lvlJc w:val="left"/>
      <w:pPr>
        <w:ind w:left="4902" w:hanging="386"/>
      </w:pPr>
      <w:rPr>
        <w:rFonts w:hint="default"/>
        <w:lang w:val="pl-PL" w:eastAsia="en-US" w:bidi="ar-SA"/>
      </w:rPr>
    </w:lvl>
    <w:lvl w:ilvl="6" w:tplc="C5248082">
      <w:numFmt w:val="bullet"/>
      <w:lvlText w:val="•"/>
      <w:lvlJc w:val="left"/>
      <w:pPr>
        <w:ind w:left="5783" w:hanging="386"/>
      </w:pPr>
      <w:rPr>
        <w:rFonts w:hint="default"/>
        <w:lang w:val="pl-PL" w:eastAsia="en-US" w:bidi="ar-SA"/>
      </w:rPr>
    </w:lvl>
    <w:lvl w:ilvl="7" w:tplc="72F24E2C">
      <w:numFmt w:val="bullet"/>
      <w:lvlText w:val="•"/>
      <w:lvlJc w:val="left"/>
      <w:pPr>
        <w:ind w:left="6663" w:hanging="386"/>
      </w:pPr>
      <w:rPr>
        <w:rFonts w:hint="default"/>
        <w:lang w:val="pl-PL" w:eastAsia="en-US" w:bidi="ar-SA"/>
      </w:rPr>
    </w:lvl>
    <w:lvl w:ilvl="8" w:tplc="5AF269B8">
      <w:numFmt w:val="bullet"/>
      <w:lvlText w:val="•"/>
      <w:lvlJc w:val="left"/>
      <w:pPr>
        <w:ind w:left="7544" w:hanging="386"/>
      </w:pPr>
      <w:rPr>
        <w:rFonts w:hint="default"/>
        <w:lang w:val="pl-PL" w:eastAsia="en-US" w:bidi="ar-SA"/>
      </w:rPr>
    </w:lvl>
  </w:abstractNum>
  <w:abstractNum w:abstractNumId="18" w15:restartNumberingAfterBreak="0">
    <w:nsid w:val="4EDB6A0A"/>
    <w:multiLevelType w:val="hybridMultilevel"/>
    <w:tmpl w:val="9D0A1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1364E"/>
    <w:multiLevelType w:val="hybridMultilevel"/>
    <w:tmpl w:val="43825E38"/>
    <w:lvl w:ilvl="0" w:tplc="1B6C75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C76DB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75FB5"/>
    <w:multiLevelType w:val="hybridMultilevel"/>
    <w:tmpl w:val="F7A4F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E607B"/>
    <w:multiLevelType w:val="hybridMultilevel"/>
    <w:tmpl w:val="82D0E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D3A08"/>
    <w:multiLevelType w:val="hybridMultilevel"/>
    <w:tmpl w:val="EE0E2558"/>
    <w:lvl w:ilvl="0" w:tplc="5726D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5D6157"/>
    <w:multiLevelType w:val="hybridMultilevel"/>
    <w:tmpl w:val="6868D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D6876"/>
    <w:multiLevelType w:val="hybridMultilevel"/>
    <w:tmpl w:val="55FAAB78"/>
    <w:lvl w:ilvl="0" w:tplc="04BE5E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2383F60"/>
    <w:multiLevelType w:val="hybridMultilevel"/>
    <w:tmpl w:val="A2E6CE96"/>
    <w:lvl w:ilvl="0" w:tplc="007E57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57549"/>
    <w:multiLevelType w:val="hybridMultilevel"/>
    <w:tmpl w:val="B6488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1D08E80">
      <w:start w:val="1"/>
      <w:numFmt w:val="decimal"/>
      <w:lvlText w:val="%2)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C066E"/>
    <w:multiLevelType w:val="hybridMultilevel"/>
    <w:tmpl w:val="B0A2A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000CD"/>
    <w:multiLevelType w:val="hybridMultilevel"/>
    <w:tmpl w:val="DD56DE4A"/>
    <w:lvl w:ilvl="0" w:tplc="00C4A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A7552"/>
    <w:multiLevelType w:val="hybridMultilevel"/>
    <w:tmpl w:val="2C54E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75B19"/>
    <w:multiLevelType w:val="hybridMultilevel"/>
    <w:tmpl w:val="2C82B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84F4C">
      <w:start w:val="1"/>
      <w:numFmt w:val="decimal"/>
      <w:lvlText w:val="%2)"/>
      <w:lvlJc w:val="left"/>
      <w:pPr>
        <w:ind w:left="1440" w:hanging="360"/>
      </w:pPr>
      <w:rPr>
        <w:rFonts w:ascii="Verdana" w:eastAsia="Verdana" w:hAnsi="Verdana" w:cs="Verdan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B69C2"/>
    <w:multiLevelType w:val="hybridMultilevel"/>
    <w:tmpl w:val="FD86C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2A89"/>
    <w:multiLevelType w:val="hybridMultilevel"/>
    <w:tmpl w:val="0A2C9190"/>
    <w:lvl w:ilvl="0" w:tplc="B9265E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F1FFC"/>
    <w:multiLevelType w:val="hybridMultilevel"/>
    <w:tmpl w:val="E9003A6E"/>
    <w:lvl w:ilvl="0" w:tplc="5726D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0"/>
  </w:num>
  <w:num w:numId="3">
    <w:abstractNumId w:val="32"/>
  </w:num>
  <w:num w:numId="4">
    <w:abstractNumId w:val="25"/>
  </w:num>
  <w:num w:numId="5">
    <w:abstractNumId w:val="33"/>
  </w:num>
  <w:num w:numId="6">
    <w:abstractNumId w:val="18"/>
  </w:num>
  <w:num w:numId="7">
    <w:abstractNumId w:val="19"/>
  </w:num>
  <w:num w:numId="8">
    <w:abstractNumId w:val="20"/>
  </w:num>
  <w:num w:numId="9">
    <w:abstractNumId w:val="26"/>
  </w:num>
  <w:num w:numId="10">
    <w:abstractNumId w:val="10"/>
  </w:num>
  <w:num w:numId="11">
    <w:abstractNumId w:val="1"/>
  </w:num>
  <w:num w:numId="12">
    <w:abstractNumId w:val="31"/>
  </w:num>
  <w:num w:numId="13">
    <w:abstractNumId w:val="22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  <w:num w:numId="19">
    <w:abstractNumId w:val="8"/>
  </w:num>
  <w:num w:numId="20">
    <w:abstractNumId w:val="27"/>
  </w:num>
  <w:num w:numId="21">
    <w:abstractNumId w:val="13"/>
  </w:num>
  <w:num w:numId="22">
    <w:abstractNumId w:val="11"/>
  </w:num>
  <w:num w:numId="23">
    <w:abstractNumId w:val="7"/>
  </w:num>
  <w:num w:numId="24">
    <w:abstractNumId w:val="4"/>
  </w:num>
  <w:num w:numId="25">
    <w:abstractNumId w:val="12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3"/>
  </w:num>
  <w:num w:numId="31">
    <w:abstractNumId w:val="29"/>
  </w:num>
  <w:num w:numId="32">
    <w:abstractNumId w:val="24"/>
  </w:num>
  <w:num w:numId="33">
    <w:abstractNumId w:val="9"/>
  </w:num>
  <w:num w:numId="34">
    <w:abstractNumId w:val="15"/>
  </w:num>
  <w:num w:numId="35">
    <w:abstractNumId w:val="28"/>
  </w:num>
  <w:num w:numId="36">
    <w:abstractNumId w:val="1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4F"/>
    <w:rsid w:val="00000D9D"/>
    <w:rsid w:val="0000761D"/>
    <w:rsid w:val="00011950"/>
    <w:rsid w:val="00014AF4"/>
    <w:rsid w:val="0002163E"/>
    <w:rsid w:val="00022201"/>
    <w:rsid w:val="000442A7"/>
    <w:rsid w:val="00070CDB"/>
    <w:rsid w:val="000A6DAE"/>
    <w:rsid w:val="000C3437"/>
    <w:rsid w:val="000D11BB"/>
    <w:rsid w:val="000E027B"/>
    <w:rsid w:val="00115C56"/>
    <w:rsid w:val="0012740B"/>
    <w:rsid w:val="00133A21"/>
    <w:rsid w:val="00147749"/>
    <w:rsid w:val="0015174A"/>
    <w:rsid w:val="001529A0"/>
    <w:rsid w:val="001558FA"/>
    <w:rsid w:val="00160B0B"/>
    <w:rsid w:val="0017797F"/>
    <w:rsid w:val="0018156E"/>
    <w:rsid w:val="001A591B"/>
    <w:rsid w:val="001B3BE2"/>
    <w:rsid w:val="001B61A6"/>
    <w:rsid w:val="001E73D6"/>
    <w:rsid w:val="001F06AF"/>
    <w:rsid w:val="001F728A"/>
    <w:rsid w:val="00214983"/>
    <w:rsid w:val="002270CE"/>
    <w:rsid w:val="00232D46"/>
    <w:rsid w:val="0023468F"/>
    <w:rsid w:val="00237B44"/>
    <w:rsid w:val="00240349"/>
    <w:rsid w:val="00290246"/>
    <w:rsid w:val="002A07B9"/>
    <w:rsid w:val="002B1B73"/>
    <w:rsid w:val="002C3277"/>
    <w:rsid w:val="002D4421"/>
    <w:rsid w:val="002E423C"/>
    <w:rsid w:val="002F574A"/>
    <w:rsid w:val="00304DE4"/>
    <w:rsid w:val="00311438"/>
    <w:rsid w:val="00314BF6"/>
    <w:rsid w:val="00342A74"/>
    <w:rsid w:val="00347240"/>
    <w:rsid w:val="003762A3"/>
    <w:rsid w:val="00384BEB"/>
    <w:rsid w:val="00390C20"/>
    <w:rsid w:val="00393388"/>
    <w:rsid w:val="003A3A73"/>
    <w:rsid w:val="003D5CAE"/>
    <w:rsid w:val="003E3DB9"/>
    <w:rsid w:val="003F4613"/>
    <w:rsid w:val="00421DC6"/>
    <w:rsid w:val="00445A1F"/>
    <w:rsid w:val="0047331E"/>
    <w:rsid w:val="004B4A17"/>
    <w:rsid w:val="004C3CCE"/>
    <w:rsid w:val="004C484D"/>
    <w:rsid w:val="004C7C06"/>
    <w:rsid w:val="004D0EA7"/>
    <w:rsid w:val="00506F99"/>
    <w:rsid w:val="00547BF3"/>
    <w:rsid w:val="005532BE"/>
    <w:rsid w:val="0058031D"/>
    <w:rsid w:val="005844AB"/>
    <w:rsid w:val="00586E4F"/>
    <w:rsid w:val="005C041F"/>
    <w:rsid w:val="005F4BFA"/>
    <w:rsid w:val="006017B2"/>
    <w:rsid w:val="0061140A"/>
    <w:rsid w:val="00626B2F"/>
    <w:rsid w:val="006A27A7"/>
    <w:rsid w:val="006C7F47"/>
    <w:rsid w:val="006D759F"/>
    <w:rsid w:val="006E3364"/>
    <w:rsid w:val="006E3F18"/>
    <w:rsid w:val="00707D0A"/>
    <w:rsid w:val="00765341"/>
    <w:rsid w:val="00791562"/>
    <w:rsid w:val="0080439E"/>
    <w:rsid w:val="00805E40"/>
    <w:rsid w:val="00813F13"/>
    <w:rsid w:val="00827A5F"/>
    <w:rsid w:val="00882CAD"/>
    <w:rsid w:val="008849C2"/>
    <w:rsid w:val="00894FCE"/>
    <w:rsid w:val="008D56A7"/>
    <w:rsid w:val="008E026A"/>
    <w:rsid w:val="008E2B52"/>
    <w:rsid w:val="008E70FD"/>
    <w:rsid w:val="00955C27"/>
    <w:rsid w:val="00960E0D"/>
    <w:rsid w:val="009C1AB7"/>
    <w:rsid w:val="009C2296"/>
    <w:rsid w:val="009D19A9"/>
    <w:rsid w:val="009D54FF"/>
    <w:rsid w:val="00A64BEF"/>
    <w:rsid w:val="00A878A8"/>
    <w:rsid w:val="00A91ACE"/>
    <w:rsid w:val="00AA1D23"/>
    <w:rsid w:val="00AB2628"/>
    <w:rsid w:val="00AD3A10"/>
    <w:rsid w:val="00AD71BB"/>
    <w:rsid w:val="00B363B3"/>
    <w:rsid w:val="00B378AB"/>
    <w:rsid w:val="00B62367"/>
    <w:rsid w:val="00B629B6"/>
    <w:rsid w:val="00B658E2"/>
    <w:rsid w:val="00B664C2"/>
    <w:rsid w:val="00BA18DA"/>
    <w:rsid w:val="00BA76DA"/>
    <w:rsid w:val="00BB12C2"/>
    <w:rsid w:val="00BB42E8"/>
    <w:rsid w:val="00C1182A"/>
    <w:rsid w:val="00C276D3"/>
    <w:rsid w:val="00C306C6"/>
    <w:rsid w:val="00C33456"/>
    <w:rsid w:val="00C3591D"/>
    <w:rsid w:val="00C53840"/>
    <w:rsid w:val="00C81BB9"/>
    <w:rsid w:val="00CB4D1C"/>
    <w:rsid w:val="00CD6AB6"/>
    <w:rsid w:val="00D30839"/>
    <w:rsid w:val="00D40B6E"/>
    <w:rsid w:val="00D41486"/>
    <w:rsid w:val="00D85B9E"/>
    <w:rsid w:val="00DC41FA"/>
    <w:rsid w:val="00DD7BCA"/>
    <w:rsid w:val="00E00C25"/>
    <w:rsid w:val="00E14DE3"/>
    <w:rsid w:val="00E344F0"/>
    <w:rsid w:val="00E41803"/>
    <w:rsid w:val="00E425E5"/>
    <w:rsid w:val="00E81A06"/>
    <w:rsid w:val="00E93CDA"/>
    <w:rsid w:val="00EA6E4A"/>
    <w:rsid w:val="00EC3B48"/>
    <w:rsid w:val="00EC3BB3"/>
    <w:rsid w:val="00ED7CE3"/>
    <w:rsid w:val="00EF45B1"/>
    <w:rsid w:val="00F170FB"/>
    <w:rsid w:val="00F21D76"/>
    <w:rsid w:val="00F243D5"/>
    <w:rsid w:val="00F810D2"/>
    <w:rsid w:val="00FD280A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03DC3"/>
  <w15:docId w15:val="{159B5939-47C0-4434-834C-4CF11267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894FC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894FCE"/>
    <w:pPr>
      <w:ind w:left="3118" w:right="3143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94FCE"/>
    <w:rPr>
      <w:rFonts w:ascii="Verdana" w:eastAsia="Verdana" w:hAnsi="Verdana" w:cs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894FCE"/>
    <w:pPr>
      <w:ind w:left="50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4FCE"/>
    <w:rPr>
      <w:rFonts w:ascii="Verdana" w:eastAsia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CE"/>
    <w:rPr>
      <w:rFonts w:ascii="Segoe UI" w:eastAsia="Verdana" w:hAnsi="Segoe UI" w:cs="Segoe UI"/>
      <w:sz w:val="18"/>
      <w:szCs w:val="18"/>
    </w:rPr>
  </w:style>
  <w:style w:type="paragraph" w:styleId="Bezodstpw">
    <w:name w:val="No Spacing"/>
    <w:uiPriority w:val="1"/>
    <w:qFormat/>
    <w:rsid w:val="00ED7CE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customStyle="1" w:styleId="paragraph">
    <w:name w:val="paragraph"/>
    <w:basedOn w:val="Normalny"/>
    <w:rsid w:val="00ED7CE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D7CE3"/>
  </w:style>
  <w:style w:type="character" w:customStyle="1" w:styleId="eop">
    <w:name w:val="eop"/>
    <w:basedOn w:val="Domylnaczcionkaakapitu"/>
    <w:rsid w:val="00ED7CE3"/>
  </w:style>
  <w:style w:type="paragraph" w:styleId="Tekstprzypisudolnego">
    <w:name w:val="footnote text"/>
    <w:basedOn w:val="Normalny"/>
    <w:link w:val="TekstprzypisudolnegoZnak"/>
    <w:uiPriority w:val="99"/>
    <w:unhideWhenUsed/>
    <w:rsid w:val="00ED7CE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7CE3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ED7C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C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C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CE3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aliases w:val="L1,Numerowanie,Akapit z listą5,List Paragraph,maz_wyliczenie,opis dzialania,K-P_odwolanie,A_wyliczenie,Akapit z listą 1,Nagłowek 3,Akapit z listą BS,Kolorowa lista — akcent 11,Dot pt,F5 List Paragraph,Recommendation,List Paragraph11,lp1"/>
    <w:basedOn w:val="Normalny"/>
    <w:link w:val="AkapitzlistZnak"/>
    <w:uiPriority w:val="34"/>
    <w:qFormat/>
    <w:rsid w:val="00F21D7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Nagłowek 3 Znak,Akapit z listą BS Znak,Dot pt Znak,lp1 Znak"/>
    <w:link w:val="Akapitzlist"/>
    <w:uiPriority w:val="34"/>
    <w:locked/>
    <w:rsid w:val="00F21D76"/>
  </w:style>
  <w:style w:type="character" w:styleId="Odwoanieprzypisudolnego">
    <w:name w:val="footnote reference"/>
    <w:basedOn w:val="Domylnaczcionkaakapitu"/>
    <w:uiPriority w:val="99"/>
    <w:semiHidden/>
    <w:unhideWhenUsed/>
    <w:rsid w:val="00F21D76"/>
    <w:rPr>
      <w:vertAlign w:val="superscript"/>
    </w:rPr>
  </w:style>
  <w:style w:type="character" w:customStyle="1" w:styleId="spellingerror">
    <w:name w:val="spellingerror"/>
    <w:basedOn w:val="Domylnaczcionkaakapitu"/>
    <w:rsid w:val="00F21D76"/>
  </w:style>
  <w:style w:type="character" w:customStyle="1" w:styleId="tabchar">
    <w:name w:val="tabchar"/>
    <w:basedOn w:val="Domylnaczcionkaakapitu"/>
    <w:rsid w:val="00F21D76"/>
  </w:style>
  <w:style w:type="character" w:customStyle="1" w:styleId="scxw108350287">
    <w:name w:val="scxw108350287"/>
    <w:basedOn w:val="Domylnaczcionkaakapitu"/>
    <w:rsid w:val="00F21D76"/>
  </w:style>
  <w:style w:type="table" w:styleId="Tabela-Siatka">
    <w:name w:val="Table Grid"/>
    <w:basedOn w:val="Standardowy"/>
    <w:uiPriority w:val="39"/>
    <w:rsid w:val="00F2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37B44"/>
    <w:pPr>
      <w:spacing w:after="0" w:line="240" w:lineRule="auto"/>
    </w:pPr>
    <w:rPr>
      <w:rFonts w:ascii="Verdana" w:eastAsia="Verdana" w:hAnsi="Verdana" w:cs="Verdan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B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BB9"/>
    <w:rPr>
      <w:rFonts w:ascii="Verdana" w:eastAsia="Verdana" w:hAnsi="Verdana" w:cs="Verdan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6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6AB6"/>
    <w:rPr>
      <w:rFonts w:ascii="Verdana" w:eastAsia="Verdana" w:hAnsi="Verdana" w:cs="Verdan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6A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76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61D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0076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61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9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4A25DC835114E8E6AFF7A99C351F3" ma:contentTypeVersion="2" ma:contentTypeDescription="Utwórz nowy dokument." ma:contentTypeScope="" ma:versionID="45904be2e7939425c4cc28127cd90472">
  <xsd:schema xmlns:xsd="http://www.w3.org/2001/XMLSchema" xmlns:xs="http://www.w3.org/2001/XMLSchema" xmlns:p="http://schemas.microsoft.com/office/2006/metadata/properties" xmlns:ns2="89993c06-858c-46bb-b598-ba38a3e9baeb" targetNamespace="http://schemas.microsoft.com/office/2006/metadata/properties" ma:root="true" ma:fieldsID="56ea88c67e21fc14a385706df4444a4c" ns2:_="">
    <xsd:import namespace="89993c06-858c-46bb-b598-ba38a3e9b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3c06-858c-46bb-b598-ba38a3e9b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00EEA-938F-4F1B-AE2E-9A5A8C5C3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3c06-858c-46bb-b598-ba38a3e9b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57DA6-D4B5-491D-B69F-6009A4635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BC6E3-BF8B-4260-BAF8-A4C10ED0F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4907BB-E334-482A-98F1-A15FE9AA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Links>
    <vt:vector size="6" baseType="variant">
      <vt:variant>
        <vt:i4>852064</vt:i4>
      </vt:variant>
      <vt:variant>
        <vt:i4>0</vt:i4>
      </vt:variant>
      <vt:variant>
        <vt:i4>0</vt:i4>
      </vt:variant>
      <vt:variant>
        <vt:i4>5</vt:i4>
      </vt:variant>
      <vt:variant>
        <vt:lpwstr>mailto:dib@agh.edu.pl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Dorota</cp:lastModifiedBy>
  <cp:revision>4</cp:revision>
  <cp:lastPrinted>2022-02-16T06:57:00Z</cp:lastPrinted>
  <dcterms:created xsi:type="dcterms:W3CDTF">2022-03-03T08:33:00Z</dcterms:created>
  <dcterms:modified xsi:type="dcterms:W3CDTF">2022-03-03T14:17:00Z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0x0101000954A25DC835114E8E6AFF7A99C351F3</vt:lpwstr>
  </property>
</Properties>
</file>