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C600" w14:textId="77777777" w:rsidR="005B5C2E" w:rsidRDefault="008E19F5">
      <w:pPr>
        <w:jc w:val="center"/>
        <w:rPr>
          <w:b/>
        </w:rPr>
      </w:pPr>
      <w:r>
        <w:rPr>
          <w:b/>
        </w:rPr>
        <w:t xml:space="preserve">USŁUGA SZKOLENIA </w:t>
      </w:r>
    </w:p>
    <w:p w14:paraId="76FFC601" w14:textId="77777777" w:rsidR="005B5C2E" w:rsidRDefault="008E19F5">
      <w:pPr>
        <w:jc w:val="center"/>
      </w:pPr>
      <w:r>
        <w:t>Szkolenie – prośba o podanie ceny netto dla 1 godziny szkolenia dla 1 grupy i dla wszystkich grup</w:t>
      </w:r>
    </w:p>
    <w:tbl>
      <w:tblPr>
        <w:tblStyle w:val="a"/>
        <w:tblW w:w="9062" w:type="dxa"/>
        <w:jc w:val="right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6"/>
        <w:gridCol w:w="5406"/>
      </w:tblGrid>
      <w:tr w:rsidR="005B5C2E" w14:paraId="76FFC604" w14:textId="77777777">
        <w:trPr>
          <w:trHeight w:val="571"/>
          <w:jc w:val="right"/>
        </w:trPr>
        <w:tc>
          <w:tcPr>
            <w:tcW w:w="3656" w:type="dxa"/>
          </w:tcPr>
          <w:p w14:paraId="76FFC602" w14:textId="77777777" w:rsidR="005B5C2E" w:rsidRDefault="008E19F5">
            <w:pPr>
              <w:spacing w:after="120"/>
            </w:pPr>
            <w:r>
              <w:t>Nr zadania</w:t>
            </w:r>
          </w:p>
        </w:tc>
        <w:tc>
          <w:tcPr>
            <w:tcW w:w="5406" w:type="dxa"/>
            <w:vAlign w:val="center"/>
          </w:tcPr>
          <w:p w14:paraId="76FFC603" w14:textId="77777777" w:rsidR="005B5C2E" w:rsidRDefault="008E19F5">
            <w:pPr>
              <w:jc w:val="both"/>
            </w:pPr>
            <w:r>
              <w:rPr>
                <w:color w:val="00000A"/>
              </w:rPr>
              <w:t xml:space="preserve">Projekt pn. „UPWR 2.0: międzynarodowy i interdyscyplinarny program rozwoju Uniwersytetu Przyrodniczego we Wrocławiu” realizowany jest przez Uniwersytet Przyrodniczy we Wrocławiu z siedzibą we Wrocławiu przy ul. Norwida 25. Projekt jest współfinansowany ze </w:t>
            </w:r>
            <w:r>
              <w:rPr>
                <w:color w:val="00000A"/>
              </w:rPr>
              <w:t>środków Europejskiego Funduszu Społecznego w ramach Programu Operacyjnego Wiedza Edukacja Rozwój, Oś III – Szkolnictwo wyższe dla gospodarki i rozwoju, Działania 3.5 Kompleksowe programy szkół wyższych, umowy nr POWR.03.05.00-00-Z062/18, zadanie nr 1</w:t>
            </w:r>
          </w:p>
        </w:tc>
      </w:tr>
      <w:tr w:rsidR="005B5C2E" w14:paraId="76FFC607" w14:textId="77777777">
        <w:trPr>
          <w:jc w:val="right"/>
        </w:trPr>
        <w:tc>
          <w:tcPr>
            <w:tcW w:w="3656" w:type="dxa"/>
          </w:tcPr>
          <w:p w14:paraId="76FFC605" w14:textId="77777777" w:rsidR="005B5C2E" w:rsidRDefault="008E19F5">
            <w:pPr>
              <w:spacing w:after="120"/>
            </w:pPr>
            <w:r>
              <w:t>Tytu</w:t>
            </w:r>
            <w:r>
              <w:t xml:space="preserve">ł szkolenia </w:t>
            </w:r>
          </w:p>
        </w:tc>
        <w:tc>
          <w:tcPr>
            <w:tcW w:w="5406" w:type="dxa"/>
            <w:vAlign w:val="center"/>
          </w:tcPr>
          <w:p w14:paraId="76FFC606" w14:textId="77777777" w:rsidR="005B5C2E" w:rsidRDefault="008E19F5">
            <w:proofErr w:type="spellStart"/>
            <w:r>
              <w:rPr>
                <w:color w:val="00000A"/>
              </w:rPr>
              <w:t>Flipped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classroom</w:t>
            </w:r>
            <w:proofErr w:type="spellEnd"/>
            <w:r>
              <w:rPr>
                <w:color w:val="00000A"/>
              </w:rPr>
              <w:t xml:space="preserve"> - “odwrócona klasa”</w:t>
            </w:r>
          </w:p>
        </w:tc>
      </w:tr>
      <w:tr w:rsidR="005B5C2E" w14:paraId="76FFC60F" w14:textId="77777777">
        <w:trPr>
          <w:trHeight w:val="1290"/>
          <w:jc w:val="right"/>
        </w:trPr>
        <w:tc>
          <w:tcPr>
            <w:tcW w:w="3656" w:type="dxa"/>
          </w:tcPr>
          <w:p w14:paraId="76FFC608" w14:textId="77777777" w:rsidR="005B5C2E" w:rsidRDefault="008E19F5">
            <w:pPr>
              <w:spacing w:after="120"/>
            </w:pPr>
            <w:r>
              <w:t>Opis szczegółowy tematyki szkolenia (przedmioty) wraz z liczbą godzin szkolenia (dla 1 grupy)</w:t>
            </w:r>
          </w:p>
        </w:tc>
        <w:tc>
          <w:tcPr>
            <w:tcW w:w="5406" w:type="dxa"/>
            <w:vAlign w:val="center"/>
          </w:tcPr>
          <w:p w14:paraId="76FFC609" w14:textId="77777777" w:rsidR="005B5C2E" w:rsidRDefault="008E19F5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Flipped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classroom</w:t>
            </w:r>
            <w:proofErr w:type="spellEnd"/>
            <w:r>
              <w:rPr>
                <w:color w:val="00000A"/>
              </w:rPr>
              <w:t xml:space="preserve"> - “odwrócona klasa”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, </w:t>
            </w:r>
            <w:r>
              <w:rPr>
                <w:color w:val="00000A"/>
              </w:rPr>
              <w:t>Głównym założeniem odwróconego nauczania jest zamiana zadań realizowanych przez uczniów w toku zajęć z pracami wykonywanymi przez nich w domu.</w:t>
            </w:r>
          </w:p>
          <w:p w14:paraId="76FFC60A" w14:textId="77777777" w:rsidR="005B5C2E" w:rsidRDefault="005B5C2E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  <w:p w14:paraId="76FFC60B" w14:textId="77777777" w:rsidR="005B5C2E" w:rsidRDefault="008E19F5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24 godz. x 2 grupy</w:t>
            </w:r>
          </w:p>
          <w:p w14:paraId="76FFC60C" w14:textId="77777777" w:rsidR="005B5C2E" w:rsidRDefault="008E19F5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Razem: 48 godz.</w:t>
            </w:r>
          </w:p>
          <w:p w14:paraId="76FFC60D" w14:textId="77777777" w:rsidR="005B5C2E" w:rsidRDefault="008E19F5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1 godz. =  45 min</w:t>
            </w:r>
          </w:p>
          <w:p w14:paraId="76FFC60E" w14:textId="77777777" w:rsidR="005B5C2E" w:rsidRDefault="005B5C2E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5B5C2E" w14:paraId="76FFC612" w14:textId="77777777">
        <w:trPr>
          <w:trHeight w:val="403"/>
          <w:jc w:val="right"/>
        </w:trPr>
        <w:tc>
          <w:tcPr>
            <w:tcW w:w="3656" w:type="dxa"/>
          </w:tcPr>
          <w:p w14:paraId="76FFC610" w14:textId="77777777" w:rsidR="005B5C2E" w:rsidRDefault="008E19F5">
            <w:pPr>
              <w:spacing w:after="120"/>
            </w:pPr>
            <w:r>
              <w:t>Grupa docelowa</w:t>
            </w:r>
          </w:p>
        </w:tc>
        <w:tc>
          <w:tcPr>
            <w:tcW w:w="5406" w:type="dxa"/>
            <w:vAlign w:val="center"/>
          </w:tcPr>
          <w:p w14:paraId="76FFC611" w14:textId="77777777" w:rsidR="005B5C2E" w:rsidRDefault="008E19F5">
            <w:pPr>
              <w:spacing w:after="120"/>
              <w:rPr>
                <w:i/>
              </w:rPr>
            </w:pPr>
            <w:r>
              <w:rPr>
                <w:i/>
              </w:rPr>
              <w:t xml:space="preserve">Kadra dydaktyczna </w:t>
            </w:r>
            <w:proofErr w:type="spellStart"/>
            <w:r>
              <w:rPr>
                <w:i/>
              </w:rPr>
              <w:t>UPWr</w:t>
            </w:r>
            <w:proofErr w:type="spellEnd"/>
            <w:r>
              <w:rPr>
                <w:i/>
              </w:rPr>
              <w:t>,</w:t>
            </w:r>
          </w:p>
        </w:tc>
      </w:tr>
      <w:tr w:rsidR="005B5C2E" w14:paraId="76FFC615" w14:textId="77777777">
        <w:trPr>
          <w:trHeight w:val="256"/>
          <w:jc w:val="right"/>
        </w:trPr>
        <w:tc>
          <w:tcPr>
            <w:tcW w:w="3656" w:type="dxa"/>
          </w:tcPr>
          <w:p w14:paraId="76FFC613" w14:textId="77777777" w:rsidR="005B5C2E" w:rsidRDefault="008E19F5">
            <w:pPr>
              <w:spacing w:after="120"/>
            </w:pPr>
            <w:r>
              <w:t>Liczba osób w grupie</w:t>
            </w:r>
          </w:p>
        </w:tc>
        <w:tc>
          <w:tcPr>
            <w:tcW w:w="5406" w:type="dxa"/>
            <w:vAlign w:val="center"/>
          </w:tcPr>
          <w:p w14:paraId="76FFC614" w14:textId="77777777" w:rsidR="005B5C2E" w:rsidRDefault="008E19F5">
            <w:pPr>
              <w:spacing w:after="120"/>
            </w:pPr>
            <w:r>
              <w:t>10</w:t>
            </w:r>
          </w:p>
        </w:tc>
      </w:tr>
      <w:tr w:rsidR="005B5C2E" w14:paraId="76FFC618" w14:textId="77777777">
        <w:trPr>
          <w:trHeight w:val="248"/>
          <w:jc w:val="right"/>
        </w:trPr>
        <w:tc>
          <w:tcPr>
            <w:tcW w:w="3656" w:type="dxa"/>
          </w:tcPr>
          <w:p w14:paraId="76FFC616" w14:textId="77777777" w:rsidR="005B5C2E" w:rsidRDefault="008E19F5">
            <w:pPr>
              <w:spacing w:after="120"/>
            </w:pPr>
            <w:r>
              <w:t>Ilość grup</w:t>
            </w:r>
          </w:p>
        </w:tc>
        <w:tc>
          <w:tcPr>
            <w:tcW w:w="5406" w:type="dxa"/>
            <w:vAlign w:val="center"/>
          </w:tcPr>
          <w:p w14:paraId="76FFC617" w14:textId="77777777" w:rsidR="005B5C2E" w:rsidRDefault="008E19F5">
            <w:pPr>
              <w:spacing w:after="120"/>
            </w:pPr>
            <w:r>
              <w:t>2</w:t>
            </w:r>
          </w:p>
        </w:tc>
      </w:tr>
      <w:tr w:rsidR="005B5C2E" w14:paraId="76FFC61C" w14:textId="77777777">
        <w:trPr>
          <w:jc w:val="right"/>
        </w:trPr>
        <w:tc>
          <w:tcPr>
            <w:tcW w:w="3656" w:type="dxa"/>
          </w:tcPr>
          <w:p w14:paraId="76FFC619" w14:textId="77777777" w:rsidR="005B5C2E" w:rsidRDefault="008E19F5">
            <w:pPr>
              <w:spacing w:after="120"/>
            </w:pPr>
            <w:r>
              <w:t xml:space="preserve">Terminy szkolenia (daty, godziny lub ich zakres) dla wszystkich grup </w:t>
            </w:r>
          </w:p>
        </w:tc>
        <w:tc>
          <w:tcPr>
            <w:tcW w:w="5406" w:type="dxa"/>
            <w:vAlign w:val="center"/>
          </w:tcPr>
          <w:p w14:paraId="76FFC61A" w14:textId="24B4534A" w:rsidR="005B5C2E" w:rsidRDefault="008E19F5">
            <w:pPr>
              <w:shd w:val="clear" w:color="auto" w:fill="FFFFFF"/>
              <w:spacing w:after="0" w:line="240" w:lineRule="auto"/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i/>
                <w:color w:val="222222"/>
                <w:sz w:val="19"/>
                <w:szCs w:val="19"/>
              </w:rPr>
              <w:t xml:space="preserve"> III kwartał 2022- I kwartał 2023</w:t>
            </w:r>
            <w:bookmarkStart w:id="1" w:name="_GoBack"/>
            <w:bookmarkEnd w:id="1"/>
            <w:r>
              <w:rPr>
                <w:rFonts w:ascii="Arial" w:eastAsia="Arial" w:hAnsi="Arial" w:cs="Arial"/>
                <w:i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22222"/>
                <w:sz w:val="19"/>
                <w:szCs w:val="19"/>
              </w:rPr>
              <w:t xml:space="preserve"> , 1 dzień= 8 godz., </w:t>
            </w:r>
            <w:r>
              <w:rPr>
                <w:i/>
              </w:rPr>
              <w:t>w dni robocze od pon. do piątku w godz. 7.00 – 15.00</w:t>
            </w:r>
          </w:p>
          <w:p w14:paraId="76FFC61B" w14:textId="77777777" w:rsidR="005B5C2E" w:rsidRDefault="005B5C2E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i/>
                <w:color w:val="222222"/>
                <w:sz w:val="19"/>
                <w:szCs w:val="19"/>
              </w:rPr>
            </w:pPr>
          </w:p>
        </w:tc>
      </w:tr>
      <w:tr w:rsidR="005B5C2E" w14:paraId="76FFC61F" w14:textId="77777777">
        <w:trPr>
          <w:jc w:val="right"/>
        </w:trPr>
        <w:tc>
          <w:tcPr>
            <w:tcW w:w="3656" w:type="dxa"/>
          </w:tcPr>
          <w:p w14:paraId="76FFC61D" w14:textId="77777777" w:rsidR="005B5C2E" w:rsidRDefault="008E19F5">
            <w:pPr>
              <w:spacing w:after="120"/>
            </w:pPr>
            <w:r>
              <w:t>Miejsce szkolenia</w:t>
            </w:r>
          </w:p>
        </w:tc>
        <w:tc>
          <w:tcPr>
            <w:tcW w:w="5406" w:type="dxa"/>
            <w:vAlign w:val="center"/>
          </w:tcPr>
          <w:p w14:paraId="76FFC61E" w14:textId="77777777" w:rsidR="005B5C2E" w:rsidRDefault="008E19F5">
            <w:pPr>
              <w:spacing w:after="120"/>
            </w:pPr>
            <w:r>
              <w:t>Sale Uniwersytetu Przyrodniczego we Wrocławiu</w:t>
            </w:r>
          </w:p>
        </w:tc>
      </w:tr>
      <w:tr w:rsidR="005B5C2E" w14:paraId="76FFC622" w14:textId="77777777">
        <w:trPr>
          <w:jc w:val="right"/>
        </w:trPr>
        <w:tc>
          <w:tcPr>
            <w:tcW w:w="3656" w:type="dxa"/>
          </w:tcPr>
          <w:p w14:paraId="76FFC620" w14:textId="77777777" w:rsidR="005B5C2E" w:rsidRDefault="008E19F5">
            <w:pPr>
              <w:spacing w:after="120"/>
            </w:pPr>
            <w:r>
              <w:t xml:space="preserve">Wymagania dot. materiałów dydaktycznych (jeśli są potrzebne) – </w:t>
            </w:r>
          </w:p>
        </w:tc>
        <w:tc>
          <w:tcPr>
            <w:tcW w:w="5406" w:type="dxa"/>
            <w:vAlign w:val="center"/>
          </w:tcPr>
          <w:p w14:paraId="76FFC621" w14:textId="77777777" w:rsidR="005B5C2E" w:rsidRDefault="008E19F5">
            <w:pPr>
              <w:spacing w:after="120"/>
              <w:rPr>
                <w:i/>
              </w:rPr>
            </w:pPr>
            <w:r>
              <w:rPr>
                <w:i/>
              </w:rPr>
              <w:t xml:space="preserve">Materiały szkoleniowe w postaci wydruków kolorowych z logo UE i znakiem Europejskiego Funduszu Społecznego, w liczbie egzemplarzy odpowiadającej </w:t>
            </w:r>
            <w:r>
              <w:rPr>
                <w:i/>
              </w:rPr>
              <w:t>liczbie uczestników oraz w wersji elektronicznej</w:t>
            </w:r>
          </w:p>
        </w:tc>
      </w:tr>
      <w:tr w:rsidR="005B5C2E" w14:paraId="76FFC626" w14:textId="77777777">
        <w:trPr>
          <w:jc w:val="right"/>
        </w:trPr>
        <w:tc>
          <w:tcPr>
            <w:tcW w:w="3656" w:type="dxa"/>
          </w:tcPr>
          <w:p w14:paraId="76FFC623" w14:textId="77777777" w:rsidR="005B5C2E" w:rsidRDefault="008E19F5">
            <w:pPr>
              <w:spacing w:after="120"/>
            </w:pPr>
            <w:r>
              <w:t>Inne usługi do wykonania w ramach szkolenia</w:t>
            </w:r>
          </w:p>
        </w:tc>
        <w:tc>
          <w:tcPr>
            <w:tcW w:w="5406" w:type="dxa"/>
          </w:tcPr>
          <w:p w14:paraId="76FFC624" w14:textId="77777777" w:rsidR="005B5C2E" w:rsidRDefault="008E19F5">
            <w:pPr>
              <w:spacing w:after="120"/>
            </w:pPr>
            <w:r>
              <w:t>Zakończy się weryfikacją kompetencji/kwalifikacji zgodnie z wytycznymi MIR w zakresie monitorowania postępu rzeczowego realizacji programów operacyjnych na lata 2014-2020.</w:t>
            </w:r>
          </w:p>
          <w:p w14:paraId="76FFC625" w14:textId="77777777" w:rsidR="005B5C2E" w:rsidRDefault="008E19F5">
            <w:pPr>
              <w:spacing w:after="120"/>
            </w:pPr>
            <w:r>
              <w:lastRenderedPageBreak/>
              <w:t>Każdy z uczestników otrzyma zaświadczenie potwierdzające nabycie  kompetencji.</w:t>
            </w:r>
          </w:p>
        </w:tc>
      </w:tr>
    </w:tbl>
    <w:p w14:paraId="76FFC627" w14:textId="77777777" w:rsidR="005B5C2E" w:rsidRDefault="005B5C2E">
      <w:pPr>
        <w:spacing w:after="0"/>
      </w:pPr>
    </w:p>
    <w:p w14:paraId="76FFC628" w14:textId="77777777" w:rsidR="005B5C2E" w:rsidRDefault="008E19F5">
      <w:r>
        <w:t>W r</w:t>
      </w:r>
      <w:r>
        <w:t xml:space="preserve">amach usługi szkolenia zawiera się: </w:t>
      </w:r>
    </w:p>
    <w:p w14:paraId="76FFC629" w14:textId="77777777" w:rsidR="005B5C2E" w:rsidRDefault="008E19F5">
      <w:r>
        <w:t>Zaświadczenie potwierdzające nabycie  kompetencji.</w:t>
      </w:r>
    </w:p>
    <w:p w14:paraId="76FFC62A" w14:textId="77777777" w:rsidR="005B5C2E" w:rsidRDefault="005B5C2E">
      <w:pPr>
        <w:spacing w:after="0" w:line="240" w:lineRule="auto"/>
      </w:pPr>
    </w:p>
    <w:p w14:paraId="76FFC62B" w14:textId="77777777" w:rsidR="005B5C2E" w:rsidRDefault="008E19F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Koszt organizacji zajęć obejmuje wszystkie wydatki dotyczące kursu tj.</w:t>
      </w:r>
    </w:p>
    <w:p w14:paraId="76FFC62C" w14:textId="77777777" w:rsidR="005B5C2E" w:rsidRDefault="008E19F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opracowanie programu, scenariusza, materiałów dydaktycznych i ćwiczeniowych, koszty ew. dojazdu </w:t>
      </w:r>
      <w:r>
        <w:rPr>
          <w:rFonts w:ascii="Verdana" w:eastAsia="Verdana" w:hAnsi="Verdana" w:cs="Verdana"/>
          <w:sz w:val="18"/>
          <w:szCs w:val="18"/>
        </w:rPr>
        <w:t xml:space="preserve">i noclegu oraz przeprowadzenie badania kompetencji wyjściowych. </w:t>
      </w:r>
    </w:p>
    <w:sectPr w:rsidR="005B5C2E">
      <w:headerReference w:type="default" r:id="rId7"/>
      <w:footerReference w:type="default" r:id="rId8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FC635" w14:textId="77777777" w:rsidR="00000000" w:rsidRDefault="008E19F5">
      <w:pPr>
        <w:spacing w:after="0" w:line="240" w:lineRule="auto"/>
      </w:pPr>
      <w:r>
        <w:separator/>
      </w:r>
    </w:p>
  </w:endnote>
  <w:endnote w:type="continuationSeparator" w:id="0">
    <w:p w14:paraId="76FFC637" w14:textId="77777777" w:rsidR="00000000" w:rsidRDefault="008E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62F" w14:textId="77777777" w:rsidR="005B5C2E" w:rsidRDefault="008E1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UPWR 2.0: międzynarodowy i interdyscyplinarny program rozwoju Uniwersytetu Przyrodniczego we Wrocławiu</w:t>
    </w:r>
  </w:p>
  <w:p w14:paraId="76FFC630" w14:textId="77777777" w:rsidR="005B5C2E" w:rsidRDefault="008E1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  <w:sz w:val="20"/>
        <w:szCs w:val="20"/>
      </w:rPr>
      <w:t>Umowa nr POWR.03.05.00-00-Z062/18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C631" w14:textId="77777777" w:rsidR="00000000" w:rsidRDefault="008E19F5">
      <w:pPr>
        <w:spacing w:after="0" w:line="240" w:lineRule="auto"/>
      </w:pPr>
      <w:r>
        <w:separator/>
      </w:r>
    </w:p>
  </w:footnote>
  <w:footnote w:type="continuationSeparator" w:id="0">
    <w:p w14:paraId="76FFC633" w14:textId="77777777" w:rsidR="00000000" w:rsidRDefault="008E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62D" w14:textId="77777777" w:rsidR="005B5C2E" w:rsidRDefault="008E1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6FFC631" wp14:editId="76FFC632">
          <wp:extent cx="5514975" cy="952500"/>
          <wp:effectExtent l="0" t="0" r="0" b="0"/>
          <wp:docPr id="3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49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FFC62E" w14:textId="77777777" w:rsidR="005B5C2E" w:rsidRDefault="005B5C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E"/>
    <w:rsid w:val="005B5C2E"/>
    <w:rsid w:val="008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C600"/>
  <w15:docId w15:val="{77B4D32C-37CF-4DDA-B6B1-DFBA612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Bk3RWV9GmMJfWkqP1J6aJkxMw==">AMUW2mUCNf74xAEVlzZ9KAQ6qADsh+yNidzUdn77ag0PXabDepxq4kkrcGBGJwR7rjBy2jTMtLHspKPfhrIkQ6rMGYG/++SRWwrfu9w2Qa74fBuY8xlT9uX8Pv0WT2bLfs2OQI6igwQZ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maria</cp:lastModifiedBy>
  <cp:revision>2</cp:revision>
  <dcterms:created xsi:type="dcterms:W3CDTF">2019-09-17T08:28:00Z</dcterms:created>
  <dcterms:modified xsi:type="dcterms:W3CDTF">2022-02-10T12:20:00Z</dcterms:modified>
</cp:coreProperties>
</file>